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BDB" w:rsidRPr="00264FFD" w:rsidRDefault="00710BDB" w:rsidP="00710BDB">
      <w:pPr>
        <w:rPr>
          <w:color w:val="000000"/>
        </w:rPr>
      </w:pPr>
      <w:r w:rsidRPr="00264FFD">
        <w:rPr>
          <w:b/>
          <w:bCs/>
          <w:color w:val="000000"/>
          <w:u w:val="single"/>
        </w:rPr>
        <w:t>RULES AND REGULATIONS</w:t>
      </w:r>
      <w:r w:rsidRPr="00264FFD">
        <w:rPr>
          <w:color w:val="000000"/>
        </w:rPr>
        <w:t xml:space="preserve"> </w:t>
      </w:r>
    </w:p>
    <w:p w:rsidR="00710BDB" w:rsidRDefault="00710BDB" w:rsidP="00710BDB">
      <w:pPr>
        <w:widowControl/>
        <w:rPr>
          <w:bCs/>
        </w:rPr>
      </w:pPr>
    </w:p>
    <w:p w:rsidR="00710BDB" w:rsidRPr="00264FFD" w:rsidRDefault="00710BDB" w:rsidP="00710BDB">
      <w:pPr>
        <w:widowControl/>
        <w:numPr>
          <w:ilvl w:val="0"/>
          <w:numId w:val="9"/>
        </w:numPr>
        <w:rPr>
          <w:bCs/>
          <w:u w:val="single"/>
        </w:rPr>
      </w:pPr>
      <w:r w:rsidRPr="00264FFD">
        <w:rPr>
          <w:bCs/>
        </w:rPr>
        <w:t xml:space="preserve">Each team is allowed maximum of 3 guest (non-Serbian) players on the </w:t>
      </w:r>
      <w:r w:rsidRPr="00264FFD">
        <w:rPr>
          <w:bCs/>
          <w:u w:val="single"/>
        </w:rPr>
        <w:t>game roster</w:t>
      </w:r>
    </w:p>
    <w:p w:rsidR="00710BDB" w:rsidRPr="00264FFD" w:rsidRDefault="00710BDB" w:rsidP="00710BDB">
      <w:pPr>
        <w:widowControl/>
        <w:numPr>
          <w:ilvl w:val="0"/>
          <w:numId w:val="9"/>
        </w:numPr>
        <w:rPr>
          <w:bCs/>
        </w:rPr>
      </w:pPr>
      <w:r w:rsidRPr="00264FFD">
        <w:rPr>
          <w:bCs/>
        </w:rPr>
        <w:t>Game sheets must be field</w:t>
      </w:r>
      <w:r>
        <w:rPr>
          <w:bCs/>
        </w:rPr>
        <w:t>ed</w:t>
      </w:r>
      <w:r w:rsidRPr="00264FFD">
        <w:rPr>
          <w:bCs/>
        </w:rPr>
        <w:t xml:space="preserve"> and received by the referee before the star</w:t>
      </w:r>
      <w:r>
        <w:rPr>
          <w:bCs/>
        </w:rPr>
        <w:t>t of the game</w:t>
      </w:r>
    </w:p>
    <w:p w:rsidR="00710BDB" w:rsidRPr="00264FFD" w:rsidRDefault="00710BDB" w:rsidP="00710BDB">
      <w:pPr>
        <w:widowControl/>
        <w:numPr>
          <w:ilvl w:val="0"/>
          <w:numId w:val="9"/>
        </w:numPr>
        <w:rPr>
          <w:bCs/>
          <w:u w:val="single"/>
        </w:rPr>
      </w:pPr>
      <w:r w:rsidRPr="00264FFD">
        <w:rPr>
          <w:bCs/>
        </w:rPr>
        <w:t>Clubs are allowed to register unlimited Serbian guest players providing that they carry insurance liability</w:t>
      </w:r>
    </w:p>
    <w:p w:rsidR="00710BDB" w:rsidRPr="00264FFD" w:rsidRDefault="00710BDB" w:rsidP="00710BDB">
      <w:pPr>
        <w:widowControl/>
        <w:numPr>
          <w:ilvl w:val="0"/>
          <w:numId w:val="9"/>
        </w:numPr>
        <w:rPr>
          <w:bCs/>
        </w:rPr>
      </w:pPr>
      <w:r w:rsidRPr="00264FFD">
        <w:rPr>
          <w:bCs/>
        </w:rPr>
        <w:t>Players must carry their documentation supporting his Serbian name and age requirement</w:t>
      </w:r>
      <w:r>
        <w:rPr>
          <w:bCs/>
        </w:rPr>
        <w:t>,</w:t>
      </w:r>
      <w:r w:rsidRPr="00264FFD">
        <w:rPr>
          <w:bCs/>
        </w:rPr>
        <w:t xml:space="preserve"> if requested</w:t>
      </w:r>
    </w:p>
    <w:p w:rsidR="00710BDB" w:rsidRPr="00264FFD" w:rsidRDefault="00710BDB" w:rsidP="00710BDB">
      <w:pPr>
        <w:widowControl/>
        <w:numPr>
          <w:ilvl w:val="1"/>
          <w:numId w:val="9"/>
        </w:numPr>
        <w:rPr>
          <w:bCs/>
        </w:rPr>
      </w:pPr>
      <w:r w:rsidRPr="00264FFD">
        <w:t>Non-Serbian players and Serbian players with non-Serbian last names must be identified (if challenged, local parish priests written form to be supplied)</w:t>
      </w:r>
    </w:p>
    <w:p w:rsidR="00710BDB" w:rsidRPr="00264FFD" w:rsidRDefault="00710BDB" w:rsidP="00710BDB">
      <w:pPr>
        <w:widowControl/>
        <w:numPr>
          <w:ilvl w:val="0"/>
          <w:numId w:val="9"/>
        </w:numPr>
      </w:pPr>
      <w:r w:rsidRPr="00264FFD">
        <w:t>List of club managers and players must be submitted with enrollment forms before deadline</w:t>
      </w:r>
    </w:p>
    <w:p w:rsidR="00710BDB" w:rsidRPr="00264FFD" w:rsidRDefault="00710BDB" w:rsidP="00710BDB">
      <w:pPr>
        <w:widowControl/>
        <w:numPr>
          <w:ilvl w:val="0"/>
          <w:numId w:val="9"/>
        </w:numPr>
      </w:pPr>
      <w:r w:rsidRPr="00264FFD">
        <w:t>No selection side should compete officially a</w:t>
      </w:r>
      <w:r>
        <w:t>gainst Club’s side</w:t>
      </w:r>
    </w:p>
    <w:p w:rsidR="00710BDB" w:rsidRPr="00264FFD" w:rsidRDefault="00710BDB" w:rsidP="00710BDB">
      <w:pPr>
        <w:widowControl/>
        <w:numPr>
          <w:ilvl w:val="0"/>
          <w:numId w:val="9"/>
        </w:numPr>
      </w:pPr>
      <w:r>
        <w:t>Veterans will have three</w:t>
      </w:r>
      <w:r w:rsidRPr="00264FFD">
        <w:t xml:space="preserve"> divisions. One for players over 30</w:t>
      </w:r>
      <w:r>
        <w:t xml:space="preserve"> years old</w:t>
      </w:r>
      <w:r w:rsidRPr="00264FFD">
        <w:t xml:space="preserve"> (none under 30), a division for players over 40 years old (none under 40), and a division for players over 50 years old (none under 50)</w:t>
      </w:r>
    </w:p>
    <w:p w:rsidR="00710BDB" w:rsidRPr="00264FFD" w:rsidRDefault="00710BDB" w:rsidP="00710BDB">
      <w:pPr>
        <w:widowControl/>
        <w:numPr>
          <w:ilvl w:val="0"/>
          <w:numId w:val="9"/>
        </w:numPr>
      </w:pPr>
      <w:r w:rsidRPr="00264FFD">
        <w:t>Player on open team roster can only play for his club teams - over 30, over 40, or over 50 providing he fulfills age requirement</w:t>
      </w:r>
    </w:p>
    <w:p w:rsidR="00710BDB" w:rsidRPr="00264FFD" w:rsidRDefault="00710BDB" w:rsidP="00710BDB">
      <w:pPr>
        <w:widowControl/>
        <w:numPr>
          <w:ilvl w:val="1"/>
          <w:numId w:val="9"/>
        </w:numPr>
      </w:pPr>
      <w:r w:rsidRPr="00264FFD">
        <w:t>Players can only play with its own club teams</w:t>
      </w:r>
    </w:p>
    <w:p w:rsidR="00710BDB" w:rsidRPr="00264FFD" w:rsidRDefault="00710BDB" w:rsidP="00710BDB">
      <w:pPr>
        <w:widowControl/>
        <w:numPr>
          <w:ilvl w:val="0"/>
          <w:numId w:val="9"/>
        </w:numPr>
      </w:pPr>
      <w:r w:rsidRPr="00264FFD">
        <w:t>Visiting teams must inform host regarding the number</w:t>
      </w:r>
      <w:r>
        <w:t xml:space="preserve"> of supporters, family members</w:t>
      </w:r>
      <w:r w:rsidRPr="00264FFD">
        <w:t xml:space="preserve"> that will accompany club for the</w:t>
      </w:r>
      <w:r>
        <w:t xml:space="preserve"> banquet</w:t>
      </w:r>
    </w:p>
    <w:p w:rsidR="00710BDB" w:rsidRPr="00264FFD" w:rsidRDefault="00710BDB" w:rsidP="00710BDB">
      <w:pPr>
        <w:widowControl/>
        <w:numPr>
          <w:ilvl w:val="0"/>
          <w:numId w:val="9"/>
        </w:numPr>
      </w:pPr>
      <w:r w:rsidRPr="00264FFD">
        <w:t>Serbian clubs/teams from other continents or Serbian fatherland are encouraged and welcomed to compete under same rules</w:t>
      </w:r>
    </w:p>
    <w:p w:rsidR="00710BDB" w:rsidRPr="00264FFD" w:rsidRDefault="00710BDB" w:rsidP="00710BDB">
      <w:pPr>
        <w:widowControl/>
        <w:numPr>
          <w:ilvl w:val="0"/>
          <w:numId w:val="9"/>
        </w:numPr>
      </w:pPr>
      <w:r w:rsidRPr="00264FFD">
        <w:t>Visiting teams must deposit $150.00 as a guarantee again</w:t>
      </w:r>
      <w:r>
        <w:t>st a</w:t>
      </w:r>
      <w:r w:rsidRPr="00264FFD">
        <w:t xml:space="preserve"> last minute cancellation</w:t>
      </w:r>
    </w:p>
    <w:p w:rsidR="00710BDB" w:rsidRPr="00264FFD" w:rsidRDefault="00710BDB" w:rsidP="00710BDB">
      <w:pPr>
        <w:widowControl/>
        <w:numPr>
          <w:ilvl w:val="1"/>
          <w:numId w:val="9"/>
        </w:numPr>
      </w:pPr>
      <w:r w:rsidRPr="00264FFD">
        <w:t>The deposit will be returned at the meet</w:t>
      </w:r>
      <w:r>
        <w:t>ing of the club representatives</w:t>
      </w:r>
    </w:p>
    <w:p w:rsidR="00710BDB" w:rsidRPr="009B20F9" w:rsidRDefault="00710BDB" w:rsidP="00710BDB">
      <w:pPr>
        <w:widowControl/>
        <w:numPr>
          <w:ilvl w:val="0"/>
          <w:numId w:val="9"/>
        </w:numPr>
        <w:rPr>
          <w:bCs/>
        </w:rPr>
      </w:pPr>
      <w:r w:rsidRPr="009B20F9">
        <w:rPr>
          <w:bCs/>
        </w:rPr>
        <w:t>Each team must deposit $250.00 U.S. non</w:t>
      </w:r>
      <w:r>
        <w:rPr>
          <w:bCs/>
        </w:rPr>
        <w:t>-</w:t>
      </w:r>
      <w:r w:rsidRPr="009B20F9">
        <w:rPr>
          <w:bCs/>
        </w:rPr>
        <w:t>refundable</w:t>
      </w:r>
      <w:r>
        <w:rPr>
          <w:bCs/>
        </w:rPr>
        <w:t xml:space="preserve"> entrance fee</w:t>
      </w:r>
    </w:p>
    <w:p w:rsidR="00710BDB" w:rsidRDefault="00710BDB" w:rsidP="00710BDB">
      <w:pPr>
        <w:rPr>
          <w:b/>
          <w:bCs/>
          <w:color w:val="000000"/>
          <w:u w:val="single"/>
        </w:rPr>
      </w:pPr>
    </w:p>
    <w:p w:rsidR="00710BDB" w:rsidRDefault="00710BDB" w:rsidP="00710BDB">
      <w:pPr>
        <w:rPr>
          <w:b/>
          <w:bCs/>
          <w:color w:val="000000"/>
          <w:u w:val="single"/>
        </w:rPr>
      </w:pPr>
    </w:p>
    <w:p w:rsidR="00710BDB" w:rsidRPr="00710BDB" w:rsidRDefault="00710BDB" w:rsidP="00710BDB">
      <w:pPr>
        <w:rPr>
          <w:b/>
          <w:color w:val="000000"/>
          <w:u w:val="single"/>
        </w:rPr>
      </w:pPr>
      <w:proofErr w:type="gramStart"/>
      <w:r w:rsidRPr="00710BDB">
        <w:rPr>
          <w:b/>
          <w:bCs/>
          <w:color w:val="000000"/>
          <w:u w:val="single"/>
        </w:rPr>
        <w:t>RULES AND REGULATIONS</w:t>
      </w:r>
      <w:r w:rsidRPr="00710BDB">
        <w:rPr>
          <w:b/>
          <w:color w:val="000000"/>
          <w:u w:val="single"/>
        </w:rPr>
        <w:t xml:space="preserve"> (CONT.)</w:t>
      </w:r>
      <w:proofErr w:type="gramEnd"/>
    </w:p>
    <w:p w:rsidR="00710BDB" w:rsidRPr="00264FFD" w:rsidRDefault="00710BDB" w:rsidP="00710BDB">
      <w:pPr>
        <w:pStyle w:val="NormalWeb"/>
        <w:rPr>
          <w:color w:val="000000"/>
        </w:rPr>
      </w:pPr>
      <w:r w:rsidRPr="00264FFD">
        <w:rPr>
          <w:color w:val="000000"/>
        </w:rPr>
        <w:t>1</w:t>
      </w:r>
      <w:r>
        <w:rPr>
          <w:color w:val="000000"/>
        </w:rPr>
        <w:t xml:space="preserve">. Game sheets and roster must be </w:t>
      </w:r>
      <w:r w:rsidRPr="00264FFD">
        <w:rPr>
          <w:color w:val="000000"/>
        </w:rPr>
        <w:t>received by the refere</w:t>
      </w:r>
      <w:r>
        <w:rPr>
          <w:color w:val="000000"/>
        </w:rPr>
        <w:t>e before the start of the game</w:t>
      </w:r>
      <w:r w:rsidRPr="00264FFD">
        <w:rPr>
          <w:color w:val="000000"/>
        </w:rPr>
        <w:br/>
        <w:t>2. Each game is played 2</w:t>
      </w:r>
      <w:r>
        <w:rPr>
          <w:color w:val="000000"/>
        </w:rPr>
        <w:t xml:space="preserve"> </w:t>
      </w:r>
      <w:r w:rsidRPr="00264FFD">
        <w:rPr>
          <w:color w:val="000000"/>
        </w:rPr>
        <w:t>x</w:t>
      </w:r>
      <w:r>
        <w:rPr>
          <w:color w:val="000000"/>
        </w:rPr>
        <w:t xml:space="preserve"> 2</w:t>
      </w:r>
      <w:r w:rsidRPr="00264FFD">
        <w:rPr>
          <w:color w:val="000000"/>
        </w:rPr>
        <w:t xml:space="preserve">0 minutes with </w:t>
      </w:r>
      <w:r>
        <w:rPr>
          <w:color w:val="000000"/>
        </w:rPr>
        <w:t>up to 5 minutes optional break</w:t>
      </w:r>
      <w:r w:rsidRPr="00264FFD">
        <w:rPr>
          <w:color w:val="000000"/>
        </w:rPr>
        <w:br/>
        <w:t>3. In the case of a tie in regulation time, for the semifinal and final games, the winner wi</w:t>
      </w:r>
      <w:r>
        <w:rPr>
          <w:color w:val="000000"/>
        </w:rPr>
        <w:t>ll be decided by penalty kicks</w:t>
      </w:r>
      <w:r w:rsidRPr="00264FFD">
        <w:rPr>
          <w:color w:val="000000"/>
        </w:rPr>
        <w:br/>
        <w:t>4. Home team is listed as the first team name in the schedule. Home team must change in case o</w:t>
      </w:r>
      <w:r>
        <w:rPr>
          <w:color w:val="000000"/>
        </w:rPr>
        <w:t>f color conflict with uniforms</w:t>
      </w:r>
      <w:r w:rsidRPr="00264FFD">
        <w:rPr>
          <w:color w:val="000000"/>
        </w:rPr>
        <w:br/>
        <w:t>5. All uniforms must be identified by the a</w:t>
      </w:r>
      <w:r>
        <w:rPr>
          <w:color w:val="000000"/>
        </w:rPr>
        <w:t>ppropriate number from 1 to 20</w:t>
      </w:r>
      <w:r w:rsidRPr="00264FFD">
        <w:rPr>
          <w:color w:val="000000"/>
        </w:rPr>
        <w:br/>
      </w:r>
      <w:r w:rsidRPr="00264FFD">
        <w:rPr>
          <w:color w:val="000000"/>
        </w:rPr>
        <w:lastRenderedPageBreak/>
        <w:t>6. A game is/will be considered forfeited if a team is more than 15 minutes late. The team on</w:t>
      </w:r>
      <w:r>
        <w:rPr>
          <w:color w:val="000000"/>
        </w:rPr>
        <w:t xml:space="preserve"> the field will be awarded 3:0</w:t>
      </w:r>
      <w:r w:rsidRPr="00264FFD">
        <w:rPr>
          <w:color w:val="000000"/>
        </w:rPr>
        <w:br/>
        <w:t xml:space="preserve">7. A minimum of 7 players </w:t>
      </w:r>
      <w:r>
        <w:rPr>
          <w:color w:val="000000"/>
        </w:rPr>
        <w:t>are required to start the game</w:t>
      </w:r>
      <w:r w:rsidRPr="00264FFD">
        <w:rPr>
          <w:color w:val="000000"/>
        </w:rPr>
        <w:br/>
        <w:t>8. A game ball must be provided by the home t</w:t>
      </w:r>
      <w:r>
        <w:rPr>
          <w:color w:val="000000"/>
        </w:rPr>
        <w:t>eam and approved by the referee</w:t>
      </w:r>
      <w:r w:rsidRPr="00264FFD">
        <w:rPr>
          <w:color w:val="000000"/>
        </w:rPr>
        <w:t xml:space="preserve"> </w:t>
      </w:r>
      <w:r w:rsidRPr="00264FFD">
        <w:rPr>
          <w:color w:val="000000"/>
        </w:rPr>
        <w:br/>
        <w:t xml:space="preserve">9. Each team is required to furnish a linesman to support referee during the game. This is not required if a two referee system is used. </w:t>
      </w:r>
      <w:proofErr w:type="gramStart"/>
      <w:r w:rsidRPr="00264FFD">
        <w:rPr>
          <w:color w:val="000000"/>
        </w:rPr>
        <w:t>Final</w:t>
      </w:r>
      <w:r>
        <w:rPr>
          <w:color w:val="000000"/>
        </w:rPr>
        <w:t xml:space="preserve"> games to include two or three referees.</w:t>
      </w:r>
      <w:proofErr w:type="gramEnd"/>
      <w:r w:rsidRPr="00264FFD">
        <w:rPr>
          <w:color w:val="000000"/>
        </w:rPr>
        <w:br/>
        <w:t>10. Red card players will be disqualified for the next game. For severe incidents the host/organizer and disciplinary committee will have a right to disqualify a pl</w:t>
      </w:r>
      <w:r>
        <w:rPr>
          <w:color w:val="000000"/>
        </w:rPr>
        <w:t>ayer for the entire tournament</w:t>
      </w:r>
      <w:r w:rsidRPr="00264FFD">
        <w:rPr>
          <w:color w:val="000000"/>
        </w:rPr>
        <w:br/>
        <w:t>11. Disciplinary committee will be selected from four clu</w:t>
      </w:r>
      <w:r>
        <w:rPr>
          <w:color w:val="000000"/>
        </w:rPr>
        <w:t>bs with the most continuous</w:t>
      </w:r>
      <w:r w:rsidRPr="00264FFD">
        <w:rPr>
          <w:color w:val="000000"/>
        </w:rPr>
        <w:t xml:space="preserve"> tournament support and ch</w:t>
      </w:r>
      <w:r>
        <w:rPr>
          <w:color w:val="000000"/>
        </w:rPr>
        <w:t>aired by the SNASA coordinator</w:t>
      </w:r>
      <w:r w:rsidRPr="00264FFD">
        <w:rPr>
          <w:color w:val="000000"/>
        </w:rPr>
        <w:br/>
        <w:t xml:space="preserve">12. Standing in each group (if group system used) will be determined by 3 points for a win, one point for a tie and no points for a loss. In the case of a tie, the standing in each group will be decided as follows: </w:t>
      </w:r>
    </w:p>
    <w:p w:rsidR="00710BDB" w:rsidRPr="00264FFD" w:rsidRDefault="00710BDB" w:rsidP="00710BDB">
      <w:pPr>
        <w:widowControl/>
        <w:numPr>
          <w:ilvl w:val="0"/>
          <w:numId w:val="10"/>
        </w:numPr>
        <w:autoSpaceDE/>
        <w:autoSpaceDN/>
        <w:adjustRightInd/>
        <w:spacing w:before="100" w:beforeAutospacing="1" w:after="100" w:afterAutospacing="1"/>
        <w:rPr>
          <w:color w:val="000000"/>
        </w:rPr>
      </w:pPr>
      <w:r>
        <w:rPr>
          <w:color w:val="000000"/>
        </w:rPr>
        <w:t>Game result between tied teams</w:t>
      </w:r>
    </w:p>
    <w:p w:rsidR="00710BDB" w:rsidRPr="00264FFD" w:rsidRDefault="00710BDB" w:rsidP="00710BDB">
      <w:pPr>
        <w:widowControl/>
        <w:numPr>
          <w:ilvl w:val="0"/>
          <w:numId w:val="10"/>
        </w:numPr>
        <w:autoSpaceDE/>
        <w:autoSpaceDN/>
        <w:adjustRightInd/>
        <w:spacing w:before="100" w:beforeAutospacing="1" w:after="100" w:afterAutospacing="1"/>
        <w:rPr>
          <w:color w:val="000000"/>
        </w:rPr>
      </w:pPr>
      <w:r w:rsidRPr="00264FFD">
        <w:rPr>
          <w:color w:val="000000"/>
        </w:rPr>
        <w:t xml:space="preserve">The most difference between goals scored and goals allowed ( +/- ) </w:t>
      </w:r>
    </w:p>
    <w:p w:rsidR="00710BDB" w:rsidRPr="00264FFD" w:rsidRDefault="00710BDB" w:rsidP="00710BDB">
      <w:pPr>
        <w:widowControl/>
        <w:numPr>
          <w:ilvl w:val="0"/>
          <w:numId w:val="10"/>
        </w:numPr>
        <w:autoSpaceDE/>
        <w:autoSpaceDN/>
        <w:adjustRightInd/>
        <w:spacing w:before="100" w:beforeAutospacing="1" w:after="100" w:afterAutospacing="1"/>
        <w:rPr>
          <w:color w:val="000000"/>
        </w:rPr>
      </w:pPr>
      <w:r w:rsidRPr="00264FFD">
        <w:rPr>
          <w:color w:val="000000"/>
        </w:rPr>
        <w:t xml:space="preserve">Most goals scored in a group </w:t>
      </w:r>
    </w:p>
    <w:p w:rsidR="00710BDB" w:rsidRPr="00264FFD" w:rsidRDefault="00710BDB" w:rsidP="00710BDB">
      <w:pPr>
        <w:widowControl/>
        <w:numPr>
          <w:ilvl w:val="0"/>
          <w:numId w:val="10"/>
        </w:numPr>
        <w:autoSpaceDE/>
        <w:autoSpaceDN/>
        <w:adjustRightInd/>
        <w:spacing w:before="100" w:beforeAutospacing="1" w:after="100" w:afterAutospacing="1"/>
        <w:rPr>
          <w:color w:val="000000"/>
        </w:rPr>
      </w:pPr>
      <w:r w:rsidRPr="00264FFD">
        <w:rPr>
          <w:color w:val="000000"/>
        </w:rPr>
        <w:t xml:space="preserve">Least number of goals allowed in a group </w:t>
      </w:r>
    </w:p>
    <w:p w:rsidR="00710BDB" w:rsidRPr="00264FFD" w:rsidRDefault="00710BDB" w:rsidP="00710BDB">
      <w:pPr>
        <w:widowControl/>
        <w:numPr>
          <w:ilvl w:val="0"/>
          <w:numId w:val="10"/>
        </w:numPr>
        <w:autoSpaceDE/>
        <w:autoSpaceDN/>
        <w:adjustRightInd/>
        <w:spacing w:before="100" w:beforeAutospacing="1" w:after="100" w:afterAutospacing="1"/>
        <w:rPr>
          <w:color w:val="000000"/>
        </w:rPr>
      </w:pPr>
      <w:r w:rsidRPr="00264FFD">
        <w:rPr>
          <w:color w:val="000000"/>
        </w:rPr>
        <w:t>Penalty shots at the end of Saturday gam</w:t>
      </w:r>
      <w:r>
        <w:rPr>
          <w:color w:val="000000"/>
        </w:rPr>
        <w:t>es if teams are still tied</w:t>
      </w:r>
      <w:r w:rsidRPr="00264FFD">
        <w:rPr>
          <w:color w:val="000000"/>
        </w:rPr>
        <w:t xml:space="preserve"> </w:t>
      </w:r>
    </w:p>
    <w:p w:rsidR="00710BDB" w:rsidRPr="00264FFD" w:rsidRDefault="00710BDB" w:rsidP="00710BDB">
      <w:pPr>
        <w:widowControl/>
        <w:numPr>
          <w:ilvl w:val="0"/>
          <w:numId w:val="10"/>
        </w:numPr>
        <w:autoSpaceDE/>
        <w:autoSpaceDN/>
        <w:adjustRightInd/>
        <w:spacing w:before="100" w:beforeAutospacing="1" w:after="100" w:afterAutospacing="1"/>
        <w:rPr>
          <w:color w:val="000000"/>
        </w:rPr>
      </w:pPr>
      <w:r w:rsidRPr="00264FFD">
        <w:rPr>
          <w:color w:val="000000"/>
        </w:rPr>
        <w:t xml:space="preserve">If there are more than two tied teams then team with the least goal difference is out and remaining two teams back to </w:t>
      </w:r>
      <w:proofErr w:type="spellStart"/>
      <w:r w:rsidRPr="00264FFD">
        <w:rPr>
          <w:color w:val="000000"/>
        </w:rPr>
        <w:t>i</w:t>
      </w:r>
      <w:proofErr w:type="spellEnd"/>
      <w:r w:rsidRPr="00264FFD">
        <w:rPr>
          <w:color w:val="000000"/>
        </w:rPr>
        <w:t>) to v). Only game scores between tied teams count first following the rest if it doesn’t produce a team with</w:t>
      </w:r>
      <w:r>
        <w:rPr>
          <w:color w:val="000000"/>
        </w:rPr>
        <w:t xml:space="preserve"> the least goal difference</w:t>
      </w:r>
    </w:p>
    <w:p w:rsidR="00710BDB" w:rsidRPr="00264FFD" w:rsidRDefault="00710BDB" w:rsidP="00710BDB">
      <w:pPr>
        <w:rPr>
          <w:color w:val="000000"/>
        </w:rPr>
      </w:pPr>
      <w:r w:rsidRPr="00264FFD">
        <w:rPr>
          <w:color w:val="000000"/>
        </w:rPr>
        <w:t xml:space="preserve">13. All </w:t>
      </w:r>
      <w:r>
        <w:rPr>
          <w:color w:val="000000"/>
        </w:rPr>
        <w:t>referee decisions will be final</w:t>
      </w:r>
      <w:r w:rsidRPr="00264FFD">
        <w:rPr>
          <w:color w:val="000000"/>
        </w:rPr>
        <w:t xml:space="preserve"> </w:t>
      </w:r>
      <w:r w:rsidRPr="00264FFD">
        <w:rPr>
          <w:color w:val="000000"/>
        </w:rPr>
        <w:br/>
        <w:t xml:space="preserve">14. All final games will be played with offside rules. </w:t>
      </w:r>
      <w:proofErr w:type="gramStart"/>
      <w:r w:rsidRPr="00264FFD">
        <w:rPr>
          <w:color w:val="000000"/>
        </w:rPr>
        <w:t>All qualifying games</w:t>
      </w:r>
      <w:r>
        <w:rPr>
          <w:color w:val="000000"/>
        </w:rPr>
        <w:t xml:space="preserve"> to be played</w:t>
      </w:r>
      <w:r w:rsidRPr="00264FFD">
        <w:rPr>
          <w:color w:val="000000"/>
        </w:rPr>
        <w:t xml:space="preserve"> without offside rules.</w:t>
      </w:r>
      <w:proofErr w:type="gramEnd"/>
      <w:r w:rsidRPr="00264FFD">
        <w:rPr>
          <w:color w:val="000000"/>
        </w:rPr>
        <w:t xml:space="preserve"> </w:t>
      </w:r>
      <w:r w:rsidRPr="00264FFD">
        <w:rPr>
          <w:color w:val="000000"/>
        </w:rPr>
        <w:br/>
        <w:t>15. All teams must obtain a travel permit fro</w:t>
      </w:r>
      <w:r>
        <w:rPr>
          <w:color w:val="000000"/>
        </w:rPr>
        <w:t>m their concerning League Board</w:t>
      </w:r>
      <w:r w:rsidRPr="00264FFD">
        <w:rPr>
          <w:color w:val="000000"/>
        </w:rPr>
        <w:t xml:space="preserve"> </w:t>
      </w:r>
      <w:r w:rsidRPr="00264FFD">
        <w:rPr>
          <w:color w:val="000000"/>
        </w:rPr>
        <w:br/>
        <w:t>16. All team members must be covered</w:t>
      </w:r>
      <w:r>
        <w:rPr>
          <w:color w:val="000000"/>
        </w:rPr>
        <w:t xml:space="preserve"> by medical liability insurance</w:t>
      </w:r>
      <w:r w:rsidRPr="00264FFD">
        <w:rPr>
          <w:color w:val="000000"/>
        </w:rPr>
        <w:t xml:space="preserve"> </w:t>
      </w:r>
      <w:r w:rsidRPr="00264FFD">
        <w:rPr>
          <w:color w:val="000000"/>
        </w:rPr>
        <w:br/>
        <w:t>17. It is imperative that “the best” team has statistically a good chance to prove that it is the Champion. Competition schedule depends on number of participating teams and number of games that could be played in one day (four). Preliminary, qualifying round competitio</w:t>
      </w:r>
      <w:r>
        <w:rPr>
          <w:color w:val="000000"/>
        </w:rPr>
        <w:t>n should be organized by groups</w:t>
      </w:r>
      <w:r w:rsidRPr="00264FFD">
        <w:rPr>
          <w:color w:val="000000"/>
        </w:rPr>
        <w:t xml:space="preserve"> </w:t>
      </w:r>
      <w:r w:rsidRPr="00264FFD">
        <w:rPr>
          <w:color w:val="000000"/>
        </w:rPr>
        <w:br/>
        <w:t xml:space="preserve">18. No more than </w:t>
      </w:r>
      <w:r>
        <w:rPr>
          <w:color w:val="000000"/>
        </w:rPr>
        <w:t>4 games a day should be played</w:t>
      </w:r>
      <w:r w:rsidRPr="00264FFD">
        <w:rPr>
          <w:color w:val="000000"/>
        </w:rPr>
        <w:br/>
        <w:t>19. In the case of a storm with lightning the game w</w:t>
      </w:r>
      <w:r>
        <w:rPr>
          <w:color w:val="000000"/>
        </w:rPr>
        <w:t>ill be decided by penalty kicks</w:t>
      </w:r>
      <w:r w:rsidRPr="00264FFD">
        <w:rPr>
          <w:color w:val="000000"/>
        </w:rPr>
        <w:t xml:space="preserve"> </w:t>
      </w:r>
      <w:r w:rsidRPr="00264FFD">
        <w:rPr>
          <w:color w:val="000000"/>
        </w:rPr>
        <w:br/>
        <w:t>20. Semi-final games are limited to 2</w:t>
      </w:r>
      <w:r>
        <w:rPr>
          <w:color w:val="000000"/>
        </w:rPr>
        <w:t xml:space="preserve"> </w:t>
      </w:r>
      <w:r w:rsidRPr="00264FFD">
        <w:rPr>
          <w:color w:val="000000"/>
        </w:rPr>
        <w:t>x</w:t>
      </w:r>
      <w:r>
        <w:rPr>
          <w:color w:val="000000"/>
        </w:rPr>
        <w:t xml:space="preserve"> </w:t>
      </w:r>
      <w:r w:rsidRPr="00264FFD">
        <w:rPr>
          <w:color w:val="000000"/>
        </w:rPr>
        <w:t>30 minute</w:t>
      </w:r>
      <w:r>
        <w:rPr>
          <w:color w:val="000000"/>
        </w:rPr>
        <w:t>s with 5 minutes optional break</w:t>
      </w:r>
      <w:r w:rsidRPr="00264FFD">
        <w:rPr>
          <w:color w:val="000000"/>
        </w:rPr>
        <w:br/>
        <w:t>21. Final games are limited to 2</w:t>
      </w:r>
      <w:r>
        <w:rPr>
          <w:color w:val="000000"/>
        </w:rPr>
        <w:t xml:space="preserve"> </w:t>
      </w:r>
      <w:r w:rsidRPr="00264FFD">
        <w:rPr>
          <w:color w:val="000000"/>
        </w:rPr>
        <w:t>x</w:t>
      </w:r>
      <w:r>
        <w:rPr>
          <w:color w:val="000000"/>
        </w:rPr>
        <w:t xml:space="preserve"> </w:t>
      </w:r>
      <w:r w:rsidRPr="00264FFD">
        <w:rPr>
          <w:color w:val="000000"/>
        </w:rPr>
        <w:t>35 minutes</w:t>
      </w:r>
      <w:r>
        <w:rPr>
          <w:color w:val="000000"/>
        </w:rPr>
        <w:t xml:space="preserve"> with 15 minutes optional break</w:t>
      </w:r>
      <w:r w:rsidRPr="00264FFD">
        <w:rPr>
          <w:color w:val="000000"/>
        </w:rPr>
        <w:t xml:space="preserve"> </w:t>
      </w:r>
      <w:r w:rsidRPr="00264FFD">
        <w:rPr>
          <w:color w:val="000000"/>
        </w:rPr>
        <w:br/>
        <w:t xml:space="preserve">22. Teams will be ranked based on previous year performance i.e. Champion to Division “A”; Runner up </w:t>
      </w:r>
      <w:r w:rsidRPr="00264FFD">
        <w:rPr>
          <w:color w:val="000000"/>
        </w:rPr>
        <w:lastRenderedPageBreak/>
        <w:t xml:space="preserve">Division “B”; and semi-finalists </w:t>
      </w:r>
      <w:r>
        <w:rPr>
          <w:color w:val="000000"/>
        </w:rPr>
        <w:t xml:space="preserve">Divisions “C” and “D” </w:t>
      </w:r>
      <w:r>
        <w:rPr>
          <w:color w:val="000000"/>
        </w:rPr>
        <w:br/>
        <w:t>23. Play-</w:t>
      </w:r>
      <w:r w:rsidRPr="00264FFD">
        <w:rPr>
          <w:color w:val="000000"/>
        </w:rPr>
        <w:t xml:space="preserve">off Format as follows: </w:t>
      </w:r>
    </w:p>
    <w:p w:rsidR="00710BDB" w:rsidRPr="00264FFD" w:rsidRDefault="00710BDB" w:rsidP="00710BDB">
      <w:pPr>
        <w:widowControl/>
        <w:numPr>
          <w:ilvl w:val="0"/>
          <w:numId w:val="11"/>
        </w:numPr>
        <w:autoSpaceDE/>
        <w:autoSpaceDN/>
        <w:adjustRightInd/>
        <w:spacing w:before="100" w:beforeAutospacing="1" w:after="100" w:afterAutospacing="1"/>
        <w:rPr>
          <w:color w:val="000000"/>
        </w:rPr>
      </w:pPr>
      <w:r w:rsidRPr="00264FFD">
        <w:rPr>
          <w:color w:val="000000"/>
        </w:rPr>
        <w:t xml:space="preserve">First and Second place teams in each division will advance. </w:t>
      </w:r>
    </w:p>
    <w:p w:rsidR="00710BDB" w:rsidRPr="00264FFD" w:rsidRDefault="00710BDB" w:rsidP="00710BDB">
      <w:pPr>
        <w:widowControl/>
        <w:numPr>
          <w:ilvl w:val="0"/>
          <w:numId w:val="11"/>
        </w:numPr>
        <w:autoSpaceDE/>
        <w:autoSpaceDN/>
        <w:adjustRightInd/>
        <w:spacing w:before="100" w:beforeAutospacing="1" w:after="100" w:afterAutospacing="1"/>
        <w:rPr>
          <w:color w:val="000000"/>
        </w:rPr>
      </w:pPr>
      <w:r w:rsidRPr="00264FFD">
        <w:rPr>
          <w:color w:val="000000"/>
        </w:rPr>
        <w:t xml:space="preserve">First and Second place teams </w:t>
      </w:r>
      <w:proofErr w:type="spellStart"/>
      <w:r w:rsidRPr="00264FFD">
        <w:rPr>
          <w:color w:val="000000"/>
        </w:rPr>
        <w:t>can not</w:t>
      </w:r>
      <w:proofErr w:type="spellEnd"/>
      <w:r w:rsidRPr="00264FFD">
        <w:rPr>
          <w:color w:val="000000"/>
        </w:rPr>
        <w:t xml:space="preserve"> play each other until finals. </w:t>
      </w:r>
    </w:p>
    <w:p w:rsidR="00710BDB" w:rsidRPr="00264FFD" w:rsidRDefault="00710BDB" w:rsidP="00710BDB">
      <w:pPr>
        <w:widowControl/>
        <w:numPr>
          <w:ilvl w:val="0"/>
          <w:numId w:val="11"/>
        </w:numPr>
        <w:autoSpaceDE/>
        <w:autoSpaceDN/>
        <w:adjustRightInd/>
        <w:spacing w:before="100" w:beforeAutospacing="1" w:after="100" w:afterAutospacing="1"/>
        <w:rPr>
          <w:color w:val="000000"/>
        </w:rPr>
      </w:pPr>
      <w:r w:rsidRPr="00264FFD">
        <w:rPr>
          <w:color w:val="000000"/>
        </w:rPr>
        <w:t xml:space="preserve">First place teams of Division “A “and Division “B” </w:t>
      </w:r>
      <w:proofErr w:type="spellStart"/>
      <w:r w:rsidRPr="00264FFD">
        <w:rPr>
          <w:color w:val="000000"/>
        </w:rPr>
        <w:t>can not</w:t>
      </w:r>
      <w:proofErr w:type="spellEnd"/>
      <w:r w:rsidRPr="00264FFD">
        <w:rPr>
          <w:color w:val="000000"/>
        </w:rPr>
        <w:t xml:space="preserve"> play each other until finals. </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2441"/>
        <w:gridCol w:w="3528"/>
        <w:gridCol w:w="3314"/>
      </w:tblGrid>
      <w:tr w:rsidR="00710BDB" w:rsidRPr="00264FFD" w:rsidTr="00296EA4">
        <w:trPr>
          <w:tblCellSpacing w:w="15" w:type="dxa"/>
          <w:jc w:val="center"/>
        </w:trPr>
        <w:tc>
          <w:tcPr>
            <w:tcW w:w="0" w:type="auto"/>
            <w:shd w:val="clear" w:color="auto" w:fill="C0C0C0"/>
            <w:vAlign w:val="center"/>
            <w:hideMark/>
          </w:tcPr>
          <w:p w:rsidR="00710BDB" w:rsidRPr="00264FFD" w:rsidRDefault="00710BDB" w:rsidP="00296EA4">
            <w:pPr>
              <w:jc w:val="center"/>
              <w:rPr>
                <w:color w:val="000000"/>
              </w:rPr>
            </w:pPr>
            <w:r w:rsidRPr="00264FFD">
              <w:rPr>
                <w:color w:val="000000"/>
              </w:rPr>
              <w:t>QUARTER-FINALS</w:t>
            </w:r>
          </w:p>
        </w:tc>
        <w:tc>
          <w:tcPr>
            <w:tcW w:w="0" w:type="auto"/>
            <w:shd w:val="clear" w:color="auto" w:fill="C0C0C0"/>
            <w:vAlign w:val="center"/>
            <w:hideMark/>
          </w:tcPr>
          <w:p w:rsidR="00710BDB" w:rsidRPr="00264FFD" w:rsidRDefault="00710BDB" w:rsidP="00296EA4">
            <w:pPr>
              <w:jc w:val="center"/>
              <w:rPr>
                <w:color w:val="000000"/>
              </w:rPr>
            </w:pPr>
            <w:r w:rsidRPr="00264FFD">
              <w:rPr>
                <w:color w:val="000000"/>
              </w:rPr>
              <w:t>SEMI-FINALS</w:t>
            </w:r>
          </w:p>
        </w:tc>
        <w:tc>
          <w:tcPr>
            <w:tcW w:w="0" w:type="auto"/>
            <w:shd w:val="clear" w:color="auto" w:fill="C0C0C0"/>
            <w:vAlign w:val="center"/>
            <w:hideMark/>
          </w:tcPr>
          <w:p w:rsidR="00710BDB" w:rsidRPr="00264FFD" w:rsidRDefault="00710BDB" w:rsidP="00296EA4">
            <w:pPr>
              <w:jc w:val="center"/>
              <w:rPr>
                <w:color w:val="000000"/>
              </w:rPr>
            </w:pPr>
            <w:r w:rsidRPr="00264FFD">
              <w:rPr>
                <w:color w:val="000000"/>
              </w:rPr>
              <w:t>FINAL</w:t>
            </w:r>
          </w:p>
        </w:tc>
      </w:tr>
      <w:tr w:rsidR="00710BDB" w:rsidRPr="00264FFD" w:rsidTr="00296EA4">
        <w:trPr>
          <w:tblCellSpacing w:w="15" w:type="dxa"/>
          <w:jc w:val="center"/>
        </w:trPr>
        <w:tc>
          <w:tcPr>
            <w:tcW w:w="0" w:type="auto"/>
            <w:gridSpan w:val="3"/>
            <w:vAlign w:val="center"/>
            <w:hideMark/>
          </w:tcPr>
          <w:p w:rsidR="00710BDB" w:rsidRPr="00264FFD" w:rsidRDefault="00E52097" w:rsidP="00296EA4">
            <w:pPr>
              <w:rPr>
                <w:color w:val="000000"/>
              </w:rPr>
            </w:pPr>
            <w:r>
              <w:rPr>
                <w:color w:val="000000"/>
              </w:rPr>
              <w:pict>
                <v:rect id="_x0000_i1025" style="width:0;height:1.5pt" o:hralign="center" o:hrstd="t" o:hr="t" fillcolor="#a0a0a0" stroked="f"/>
              </w:pict>
            </w:r>
          </w:p>
        </w:tc>
      </w:tr>
      <w:tr w:rsidR="00710BDB" w:rsidRPr="00264FFD" w:rsidTr="00296EA4">
        <w:trPr>
          <w:tblCellSpacing w:w="15" w:type="dxa"/>
          <w:jc w:val="center"/>
        </w:trPr>
        <w:tc>
          <w:tcPr>
            <w:tcW w:w="0" w:type="auto"/>
            <w:shd w:val="clear" w:color="auto" w:fill="ADD8E6"/>
            <w:vAlign w:val="center"/>
            <w:hideMark/>
          </w:tcPr>
          <w:p w:rsidR="00710BDB" w:rsidRPr="00264FFD" w:rsidRDefault="00710BDB" w:rsidP="00296EA4">
            <w:pPr>
              <w:jc w:val="center"/>
              <w:rPr>
                <w:color w:val="000000"/>
              </w:rPr>
            </w:pPr>
            <w:r w:rsidRPr="00264FFD">
              <w:rPr>
                <w:color w:val="000000"/>
              </w:rPr>
              <w:t>[Q1] 1st A vs. 2nd D</w:t>
            </w:r>
          </w:p>
        </w:tc>
        <w:tc>
          <w:tcPr>
            <w:tcW w:w="0" w:type="auto"/>
            <w:vAlign w:val="center"/>
            <w:hideMark/>
          </w:tcPr>
          <w:p w:rsidR="00710BDB" w:rsidRPr="00264FFD" w:rsidRDefault="00710BDB" w:rsidP="00296EA4">
            <w:pPr>
              <w:rPr>
                <w:color w:val="000000"/>
              </w:rPr>
            </w:pPr>
          </w:p>
        </w:tc>
        <w:tc>
          <w:tcPr>
            <w:tcW w:w="0" w:type="auto"/>
            <w:vAlign w:val="center"/>
            <w:hideMark/>
          </w:tcPr>
          <w:p w:rsidR="00710BDB" w:rsidRPr="00264FFD" w:rsidRDefault="00710BDB" w:rsidP="00296EA4">
            <w:pPr>
              <w:rPr>
                <w:color w:val="000000"/>
              </w:rPr>
            </w:pPr>
          </w:p>
        </w:tc>
      </w:tr>
      <w:tr w:rsidR="00710BDB" w:rsidRPr="00264FFD" w:rsidTr="00296EA4">
        <w:trPr>
          <w:tblCellSpacing w:w="15" w:type="dxa"/>
          <w:jc w:val="center"/>
        </w:trPr>
        <w:tc>
          <w:tcPr>
            <w:tcW w:w="0" w:type="auto"/>
            <w:vAlign w:val="center"/>
            <w:hideMark/>
          </w:tcPr>
          <w:p w:rsidR="00710BDB" w:rsidRPr="00264FFD" w:rsidRDefault="00710BDB" w:rsidP="00296EA4">
            <w:pPr>
              <w:rPr>
                <w:color w:val="000000"/>
              </w:rPr>
            </w:pPr>
          </w:p>
        </w:tc>
        <w:tc>
          <w:tcPr>
            <w:tcW w:w="0" w:type="auto"/>
            <w:shd w:val="clear" w:color="auto" w:fill="ADD8E6"/>
            <w:vAlign w:val="center"/>
            <w:hideMark/>
          </w:tcPr>
          <w:p w:rsidR="00710BDB" w:rsidRPr="00264FFD" w:rsidRDefault="00710BDB" w:rsidP="00296EA4">
            <w:pPr>
              <w:jc w:val="center"/>
              <w:rPr>
                <w:color w:val="000000"/>
              </w:rPr>
            </w:pPr>
            <w:r w:rsidRPr="00264FFD">
              <w:rPr>
                <w:color w:val="000000"/>
              </w:rPr>
              <w:t>[S1] Winner Q1 vs. Winner Q2</w:t>
            </w:r>
          </w:p>
        </w:tc>
        <w:tc>
          <w:tcPr>
            <w:tcW w:w="0" w:type="auto"/>
            <w:vAlign w:val="center"/>
            <w:hideMark/>
          </w:tcPr>
          <w:p w:rsidR="00710BDB" w:rsidRPr="00264FFD" w:rsidRDefault="00710BDB" w:rsidP="00296EA4">
            <w:pPr>
              <w:rPr>
                <w:color w:val="000000"/>
              </w:rPr>
            </w:pPr>
          </w:p>
        </w:tc>
      </w:tr>
      <w:tr w:rsidR="00710BDB" w:rsidRPr="00264FFD" w:rsidTr="00296EA4">
        <w:trPr>
          <w:tblCellSpacing w:w="15" w:type="dxa"/>
          <w:jc w:val="center"/>
        </w:trPr>
        <w:tc>
          <w:tcPr>
            <w:tcW w:w="0" w:type="auto"/>
            <w:shd w:val="clear" w:color="auto" w:fill="ADD8E6"/>
            <w:vAlign w:val="center"/>
            <w:hideMark/>
          </w:tcPr>
          <w:p w:rsidR="00710BDB" w:rsidRPr="00264FFD" w:rsidRDefault="00710BDB" w:rsidP="00296EA4">
            <w:pPr>
              <w:jc w:val="center"/>
              <w:rPr>
                <w:color w:val="000000"/>
              </w:rPr>
            </w:pPr>
            <w:r w:rsidRPr="00264FFD">
              <w:rPr>
                <w:color w:val="000000"/>
              </w:rPr>
              <w:t>[Q2] 1st C vs. 2nd B</w:t>
            </w:r>
          </w:p>
        </w:tc>
        <w:tc>
          <w:tcPr>
            <w:tcW w:w="0" w:type="auto"/>
            <w:vAlign w:val="center"/>
            <w:hideMark/>
          </w:tcPr>
          <w:p w:rsidR="00710BDB" w:rsidRPr="00264FFD" w:rsidRDefault="00710BDB" w:rsidP="00296EA4">
            <w:pPr>
              <w:rPr>
                <w:color w:val="000000"/>
              </w:rPr>
            </w:pPr>
          </w:p>
        </w:tc>
        <w:tc>
          <w:tcPr>
            <w:tcW w:w="0" w:type="auto"/>
            <w:vAlign w:val="center"/>
            <w:hideMark/>
          </w:tcPr>
          <w:p w:rsidR="00710BDB" w:rsidRPr="00264FFD" w:rsidRDefault="00710BDB" w:rsidP="00296EA4">
            <w:pPr>
              <w:rPr>
                <w:color w:val="000000"/>
              </w:rPr>
            </w:pPr>
          </w:p>
        </w:tc>
      </w:tr>
      <w:tr w:rsidR="00710BDB" w:rsidRPr="00264FFD" w:rsidTr="00296EA4">
        <w:trPr>
          <w:tblCellSpacing w:w="15" w:type="dxa"/>
          <w:jc w:val="center"/>
        </w:trPr>
        <w:tc>
          <w:tcPr>
            <w:tcW w:w="0" w:type="auto"/>
            <w:vAlign w:val="center"/>
            <w:hideMark/>
          </w:tcPr>
          <w:p w:rsidR="00710BDB" w:rsidRPr="00264FFD" w:rsidRDefault="00710BDB" w:rsidP="00296EA4">
            <w:pPr>
              <w:rPr>
                <w:color w:val="000000"/>
              </w:rPr>
            </w:pPr>
          </w:p>
        </w:tc>
        <w:tc>
          <w:tcPr>
            <w:tcW w:w="0" w:type="auto"/>
            <w:vAlign w:val="center"/>
            <w:hideMark/>
          </w:tcPr>
          <w:p w:rsidR="00710BDB" w:rsidRPr="00264FFD" w:rsidRDefault="00710BDB" w:rsidP="00296EA4">
            <w:pPr>
              <w:rPr>
                <w:color w:val="000000"/>
              </w:rPr>
            </w:pPr>
          </w:p>
        </w:tc>
        <w:tc>
          <w:tcPr>
            <w:tcW w:w="0" w:type="auto"/>
            <w:shd w:val="clear" w:color="auto" w:fill="ADD8E6"/>
            <w:vAlign w:val="center"/>
            <w:hideMark/>
          </w:tcPr>
          <w:p w:rsidR="00710BDB" w:rsidRPr="00264FFD" w:rsidRDefault="00710BDB" w:rsidP="00296EA4">
            <w:pPr>
              <w:jc w:val="center"/>
              <w:rPr>
                <w:color w:val="000000"/>
              </w:rPr>
            </w:pPr>
            <w:r w:rsidRPr="00264FFD">
              <w:rPr>
                <w:color w:val="000000"/>
              </w:rPr>
              <w:t>[F] Winner S1 vs. Winner S2</w:t>
            </w:r>
          </w:p>
        </w:tc>
      </w:tr>
      <w:tr w:rsidR="00710BDB" w:rsidRPr="00264FFD" w:rsidTr="00296EA4">
        <w:trPr>
          <w:tblCellSpacing w:w="15" w:type="dxa"/>
          <w:jc w:val="center"/>
        </w:trPr>
        <w:tc>
          <w:tcPr>
            <w:tcW w:w="0" w:type="auto"/>
            <w:shd w:val="clear" w:color="auto" w:fill="ADD8E6"/>
            <w:vAlign w:val="center"/>
            <w:hideMark/>
          </w:tcPr>
          <w:p w:rsidR="00710BDB" w:rsidRPr="00264FFD" w:rsidRDefault="00710BDB" w:rsidP="00296EA4">
            <w:pPr>
              <w:jc w:val="center"/>
              <w:rPr>
                <w:color w:val="000000"/>
              </w:rPr>
            </w:pPr>
            <w:r w:rsidRPr="00264FFD">
              <w:rPr>
                <w:color w:val="000000"/>
              </w:rPr>
              <w:t>[Q3] 1st D vs. 2nd A</w:t>
            </w:r>
          </w:p>
        </w:tc>
        <w:tc>
          <w:tcPr>
            <w:tcW w:w="0" w:type="auto"/>
            <w:vAlign w:val="center"/>
            <w:hideMark/>
          </w:tcPr>
          <w:p w:rsidR="00710BDB" w:rsidRPr="00264FFD" w:rsidRDefault="00710BDB" w:rsidP="00296EA4">
            <w:pPr>
              <w:rPr>
                <w:color w:val="000000"/>
              </w:rPr>
            </w:pPr>
          </w:p>
        </w:tc>
        <w:tc>
          <w:tcPr>
            <w:tcW w:w="0" w:type="auto"/>
            <w:vAlign w:val="center"/>
            <w:hideMark/>
          </w:tcPr>
          <w:p w:rsidR="00710BDB" w:rsidRPr="00264FFD" w:rsidRDefault="00710BDB" w:rsidP="00296EA4">
            <w:pPr>
              <w:rPr>
                <w:color w:val="000000"/>
              </w:rPr>
            </w:pPr>
          </w:p>
        </w:tc>
      </w:tr>
      <w:tr w:rsidR="00710BDB" w:rsidRPr="00264FFD" w:rsidTr="00296EA4">
        <w:trPr>
          <w:tblCellSpacing w:w="15" w:type="dxa"/>
          <w:jc w:val="center"/>
        </w:trPr>
        <w:tc>
          <w:tcPr>
            <w:tcW w:w="0" w:type="auto"/>
            <w:vAlign w:val="center"/>
            <w:hideMark/>
          </w:tcPr>
          <w:p w:rsidR="00710BDB" w:rsidRPr="00264FFD" w:rsidRDefault="00710BDB" w:rsidP="00296EA4">
            <w:pPr>
              <w:rPr>
                <w:color w:val="000000"/>
              </w:rPr>
            </w:pPr>
          </w:p>
        </w:tc>
        <w:tc>
          <w:tcPr>
            <w:tcW w:w="0" w:type="auto"/>
            <w:shd w:val="clear" w:color="auto" w:fill="ADD8E6"/>
            <w:vAlign w:val="center"/>
            <w:hideMark/>
          </w:tcPr>
          <w:p w:rsidR="00710BDB" w:rsidRPr="00264FFD" w:rsidRDefault="00710BDB" w:rsidP="00296EA4">
            <w:pPr>
              <w:jc w:val="center"/>
              <w:rPr>
                <w:color w:val="000000"/>
              </w:rPr>
            </w:pPr>
            <w:r w:rsidRPr="00264FFD">
              <w:rPr>
                <w:color w:val="000000"/>
              </w:rPr>
              <w:t>[S2] Winner Q3 vs. Winner Q4</w:t>
            </w:r>
          </w:p>
        </w:tc>
        <w:tc>
          <w:tcPr>
            <w:tcW w:w="0" w:type="auto"/>
            <w:vAlign w:val="center"/>
            <w:hideMark/>
          </w:tcPr>
          <w:p w:rsidR="00710BDB" w:rsidRPr="00264FFD" w:rsidRDefault="00710BDB" w:rsidP="00296EA4">
            <w:pPr>
              <w:rPr>
                <w:color w:val="000000"/>
              </w:rPr>
            </w:pPr>
          </w:p>
        </w:tc>
      </w:tr>
      <w:tr w:rsidR="00710BDB" w:rsidRPr="00264FFD" w:rsidTr="00296EA4">
        <w:trPr>
          <w:tblCellSpacing w:w="15" w:type="dxa"/>
          <w:jc w:val="center"/>
        </w:trPr>
        <w:tc>
          <w:tcPr>
            <w:tcW w:w="0" w:type="auto"/>
            <w:shd w:val="clear" w:color="auto" w:fill="ADD8E6"/>
            <w:vAlign w:val="center"/>
            <w:hideMark/>
          </w:tcPr>
          <w:p w:rsidR="00710BDB" w:rsidRPr="00264FFD" w:rsidRDefault="00710BDB" w:rsidP="00296EA4">
            <w:pPr>
              <w:jc w:val="center"/>
              <w:rPr>
                <w:color w:val="000000"/>
              </w:rPr>
            </w:pPr>
            <w:r w:rsidRPr="00264FFD">
              <w:rPr>
                <w:color w:val="000000"/>
              </w:rPr>
              <w:t>[Q4] 1st B vs. 2nd C</w:t>
            </w:r>
          </w:p>
        </w:tc>
        <w:tc>
          <w:tcPr>
            <w:tcW w:w="0" w:type="auto"/>
            <w:vAlign w:val="center"/>
            <w:hideMark/>
          </w:tcPr>
          <w:p w:rsidR="00710BDB" w:rsidRPr="00264FFD" w:rsidRDefault="00710BDB" w:rsidP="00296EA4">
            <w:pPr>
              <w:rPr>
                <w:color w:val="000000"/>
              </w:rPr>
            </w:pPr>
          </w:p>
        </w:tc>
        <w:tc>
          <w:tcPr>
            <w:tcW w:w="0" w:type="auto"/>
            <w:vAlign w:val="center"/>
            <w:hideMark/>
          </w:tcPr>
          <w:p w:rsidR="00710BDB" w:rsidRPr="00264FFD" w:rsidRDefault="00710BDB" w:rsidP="00296EA4">
            <w:pPr>
              <w:rPr>
                <w:color w:val="000000"/>
              </w:rPr>
            </w:pPr>
          </w:p>
        </w:tc>
      </w:tr>
    </w:tbl>
    <w:p w:rsidR="00710BDB" w:rsidRPr="00264FFD" w:rsidRDefault="00710BDB" w:rsidP="00710BDB">
      <w:pPr>
        <w:rPr>
          <w:color w:val="000000"/>
        </w:rPr>
      </w:pPr>
      <w:r w:rsidRPr="00264FFD">
        <w:rPr>
          <w:color w:val="000000"/>
        </w:rPr>
        <w:br/>
        <w:t>24. Final Tournament Format has to be app</w:t>
      </w:r>
      <w:r>
        <w:rPr>
          <w:color w:val="000000"/>
        </w:rPr>
        <w:t>roved by the SNASA Coordinator</w:t>
      </w:r>
    </w:p>
    <w:p w:rsidR="00710BDB" w:rsidRDefault="00710BDB" w:rsidP="00710BDB">
      <w:pPr>
        <w:rPr>
          <w:color w:val="000000"/>
        </w:rPr>
      </w:pPr>
    </w:p>
    <w:p w:rsidR="00710BDB" w:rsidRPr="00264FFD" w:rsidRDefault="00710BDB" w:rsidP="00710BDB">
      <w:pPr>
        <w:rPr>
          <w:color w:val="000000"/>
        </w:rPr>
      </w:pPr>
    </w:p>
    <w:p w:rsidR="00710BDB" w:rsidRPr="00264FFD" w:rsidRDefault="00710BDB" w:rsidP="00710BDB">
      <w:pPr>
        <w:rPr>
          <w:color w:val="000000"/>
        </w:rPr>
      </w:pPr>
      <w:r w:rsidRPr="00264FFD">
        <w:rPr>
          <w:b/>
          <w:bCs/>
          <w:color w:val="000000"/>
          <w:u w:val="single"/>
        </w:rPr>
        <w:t xml:space="preserve">ADMINISTRATION </w:t>
      </w:r>
    </w:p>
    <w:p w:rsidR="00710BDB" w:rsidRPr="00264FFD" w:rsidRDefault="00710BDB" w:rsidP="00710BDB">
      <w:pPr>
        <w:widowControl/>
        <w:numPr>
          <w:ilvl w:val="0"/>
          <w:numId w:val="12"/>
        </w:numPr>
        <w:autoSpaceDE/>
        <w:autoSpaceDN/>
        <w:adjustRightInd/>
        <w:spacing w:before="100" w:beforeAutospacing="1" w:after="100" w:afterAutospacing="1"/>
        <w:rPr>
          <w:color w:val="000000"/>
        </w:rPr>
      </w:pPr>
      <w:r w:rsidRPr="00264FFD">
        <w:rPr>
          <w:color w:val="000000"/>
        </w:rPr>
        <w:t>Only one representative per club (not team) is allowed to vote. Participation at the meeting should be reduced to two in order to</w:t>
      </w:r>
      <w:r>
        <w:rPr>
          <w:color w:val="000000"/>
        </w:rPr>
        <w:t xml:space="preserve"> make meetings more productive</w:t>
      </w:r>
    </w:p>
    <w:p w:rsidR="00710BDB" w:rsidRPr="00264FFD" w:rsidRDefault="00710BDB" w:rsidP="00710BDB">
      <w:pPr>
        <w:widowControl/>
        <w:numPr>
          <w:ilvl w:val="0"/>
          <w:numId w:val="12"/>
        </w:numPr>
        <w:autoSpaceDE/>
        <w:autoSpaceDN/>
        <w:adjustRightInd/>
        <w:spacing w:before="100" w:beforeAutospacing="1" w:after="100" w:afterAutospacing="1"/>
        <w:rPr>
          <w:color w:val="000000"/>
        </w:rPr>
      </w:pPr>
      <w:r w:rsidRPr="00264FFD">
        <w:rPr>
          <w:color w:val="000000"/>
        </w:rPr>
        <w:t>First yea</w:t>
      </w:r>
      <w:r>
        <w:rPr>
          <w:color w:val="000000"/>
        </w:rPr>
        <w:t>r clubs are not allowed to vote</w:t>
      </w:r>
      <w:r w:rsidRPr="00264FFD">
        <w:rPr>
          <w:color w:val="000000"/>
        </w:rPr>
        <w:t xml:space="preserve"> </w:t>
      </w:r>
    </w:p>
    <w:p w:rsidR="00710BDB" w:rsidRPr="00264FFD" w:rsidRDefault="00710BDB" w:rsidP="00710BDB">
      <w:pPr>
        <w:widowControl/>
        <w:numPr>
          <w:ilvl w:val="0"/>
          <w:numId w:val="12"/>
        </w:numPr>
        <w:autoSpaceDE/>
        <w:autoSpaceDN/>
        <w:adjustRightInd/>
        <w:spacing w:before="100" w:beforeAutospacing="1" w:after="100" w:afterAutospacing="1"/>
        <w:rPr>
          <w:color w:val="000000"/>
        </w:rPr>
      </w:pPr>
      <w:r w:rsidRPr="00264FFD">
        <w:rPr>
          <w:color w:val="000000"/>
        </w:rPr>
        <w:t xml:space="preserve">Second consecutive </w:t>
      </w:r>
      <w:r>
        <w:rPr>
          <w:color w:val="000000"/>
        </w:rPr>
        <w:t>year clubs are allowed to vote</w:t>
      </w:r>
    </w:p>
    <w:p w:rsidR="00710BDB" w:rsidRPr="00264FFD" w:rsidRDefault="00710BDB" w:rsidP="00710BDB">
      <w:pPr>
        <w:widowControl/>
        <w:numPr>
          <w:ilvl w:val="0"/>
          <w:numId w:val="12"/>
        </w:numPr>
        <w:autoSpaceDE/>
        <w:autoSpaceDN/>
        <w:adjustRightInd/>
        <w:spacing w:before="100" w:beforeAutospacing="1" w:after="100" w:afterAutospacing="1"/>
        <w:rPr>
          <w:color w:val="000000"/>
        </w:rPr>
      </w:pPr>
      <w:r w:rsidRPr="00264FFD">
        <w:rPr>
          <w:color w:val="000000"/>
        </w:rPr>
        <w:t xml:space="preserve">Third consecutive year clubs are allowed to enter </w:t>
      </w:r>
      <w:r>
        <w:rPr>
          <w:color w:val="000000"/>
        </w:rPr>
        <w:t>the host tournament application</w:t>
      </w:r>
      <w:r w:rsidRPr="00264FFD">
        <w:rPr>
          <w:color w:val="000000"/>
        </w:rPr>
        <w:t xml:space="preserve"> </w:t>
      </w:r>
    </w:p>
    <w:p w:rsidR="00710BDB" w:rsidRPr="00264FFD" w:rsidRDefault="00710BDB" w:rsidP="00710BDB">
      <w:pPr>
        <w:widowControl/>
        <w:numPr>
          <w:ilvl w:val="0"/>
          <w:numId w:val="12"/>
        </w:numPr>
        <w:autoSpaceDE/>
        <w:autoSpaceDN/>
        <w:adjustRightInd/>
        <w:spacing w:before="100" w:beforeAutospacing="1" w:after="100" w:afterAutospacing="1"/>
        <w:rPr>
          <w:color w:val="000000"/>
        </w:rPr>
      </w:pPr>
      <w:r w:rsidRPr="00264FFD">
        <w:rPr>
          <w:color w:val="000000"/>
        </w:rPr>
        <w:t>If the club misses consecutive participations then the club goes back to first year status however, total number of the previous tournament participations is recorded until the club goes back and participates in the tourna</w:t>
      </w:r>
      <w:r>
        <w:rPr>
          <w:color w:val="000000"/>
        </w:rPr>
        <w:t>ment for two consecutive years</w:t>
      </w:r>
    </w:p>
    <w:p w:rsidR="00710BDB" w:rsidRPr="00264FFD" w:rsidRDefault="00710BDB" w:rsidP="00710BDB">
      <w:pPr>
        <w:widowControl/>
        <w:numPr>
          <w:ilvl w:val="0"/>
          <w:numId w:val="12"/>
        </w:numPr>
        <w:autoSpaceDE/>
        <w:autoSpaceDN/>
        <w:adjustRightInd/>
        <w:spacing w:before="100" w:beforeAutospacing="1" w:after="100" w:afterAutospacing="1"/>
        <w:rPr>
          <w:color w:val="000000"/>
        </w:rPr>
      </w:pPr>
      <w:r w:rsidRPr="00264FFD">
        <w:rPr>
          <w:color w:val="000000"/>
        </w:rPr>
        <w:t>Clubs must consist of the open division team and must provide documentation supporting their open division team affiliatio</w:t>
      </w:r>
      <w:r>
        <w:rPr>
          <w:color w:val="000000"/>
        </w:rPr>
        <w:t>n with their state or province</w:t>
      </w:r>
    </w:p>
    <w:p w:rsidR="00710BDB" w:rsidRPr="00264FFD" w:rsidRDefault="00710BDB" w:rsidP="00710BDB">
      <w:pPr>
        <w:widowControl/>
        <w:numPr>
          <w:ilvl w:val="0"/>
          <w:numId w:val="12"/>
        </w:numPr>
        <w:autoSpaceDE/>
        <w:autoSpaceDN/>
        <w:adjustRightInd/>
        <w:spacing w:before="100" w:beforeAutospacing="1" w:after="100" w:afterAutospacing="1"/>
        <w:rPr>
          <w:color w:val="000000"/>
        </w:rPr>
      </w:pPr>
      <w:r w:rsidRPr="00264FFD">
        <w:rPr>
          <w:color w:val="000000"/>
        </w:rPr>
        <w:t>Clubs with additional teams (open B team, over 30</w:t>
      </w:r>
      <w:r>
        <w:rPr>
          <w:color w:val="000000"/>
        </w:rPr>
        <w:t>, over 40) is allowed one vote</w:t>
      </w:r>
    </w:p>
    <w:p w:rsidR="00710BDB" w:rsidRPr="00264FFD" w:rsidRDefault="00710BDB" w:rsidP="00710BDB">
      <w:pPr>
        <w:widowControl/>
        <w:numPr>
          <w:ilvl w:val="0"/>
          <w:numId w:val="12"/>
        </w:numPr>
        <w:autoSpaceDE/>
        <w:autoSpaceDN/>
        <w:adjustRightInd/>
        <w:spacing w:before="100" w:beforeAutospacing="1" w:after="100" w:afterAutospacing="1"/>
        <w:rPr>
          <w:color w:val="000000"/>
        </w:rPr>
      </w:pPr>
      <w:r w:rsidRPr="00264FFD">
        <w:rPr>
          <w:color w:val="000000"/>
        </w:rPr>
        <w:lastRenderedPageBreak/>
        <w:t>Recreational teams are welcome to participate providing they carry liability insurance and fulfill their obligation in advance of a tournam</w:t>
      </w:r>
      <w:r>
        <w:rPr>
          <w:color w:val="000000"/>
        </w:rPr>
        <w:t>ent but they do not have a vote</w:t>
      </w:r>
    </w:p>
    <w:p w:rsidR="00710BDB" w:rsidRPr="00264FFD" w:rsidRDefault="00710BDB" w:rsidP="00710BDB">
      <w:pPr>
        <w:widowControl/>
        <w:numPr>
          <w:ilvl w:val="0"/>
          <w:numId w:val="12"/>
        </w:numPr>
        <w:autoSpaceDE/>
        <w:autoSpaceDN/>
        <w:adjustRightInd/>
        <w:spacing w:before="100" w:beforeAutospacing="1" w:after="100" w:afterAutospacing="1"/>
        <w:rPr>
          <w:color w:val="000000"/>
        </w:rPr>
      </w:pPr>
      <w:r w:rsidRPr="00264FFD">
        <w:rPr>
          <w:color w:val="000000"/>
        </w:rPr>
        <w:t>Club representatives must provide names for both meeting participants with address (zip/postal code included)</w:t>
      </w:r>
      <w:r>
        <w:rPr>
          <w:color w:val="000000"/>
        </w:rPr>
        <w:t>, phone numbers (home/work/fax)</w:t>
      </w:r>
      <w:r w:rsidRPr="00264FFD">
        <w:rPr>
          <w:color w:val="000000"/>
        </w:rPr>
        <w:t xml:space="preserve"> </w:t>
      </w:r>
    </w:p>
    <w:p w:rsidR="00710BDB" w:rsidRPr="00264FFD" w:rsidRDefault="00710BDB" w:rsidP="00710BDB">
      <w:pPr>
        <w:widowControl/>
        <w:numPr>
          <w:ilvl w:val="0"/>
          <w:numId w:val="12"/>
        </w:numPr>
        <w:autoSpaceDE/>
        <w:autoSpaceDN/>
        <w:adjustRightInd/>
        <w:spacing w:before="100" w:beforeAutospacing="1" w:after="100" w:afterAutospacing="1"/>
        <w:rPr>
          <w:color w:val="000000"/>
        </w:rPr>
      </w:pPr>
      <w:r w:rsidRPr="00264FFD">
        <w:rPr>
          <w:color w:val="000000"/>
        </w:rPr>
        <w:t>Each club must elect at their Annual meeting of the membership one representative who will be Club’s contact for the forthcoming year. All correspondence and phone calls w</w:t>
      </w:r>
      <w:r>
        <w:rPr>
          <w:color w:val="000000"/>
        </w:rPr>
        <w:t>ill be directed to that person</w:t>
      </w:r>
    </w:p>
    <w:p w:rsidR="00710BDB" w:rsidRPr="00264FFD" w:rsidRDefault="00710BDB" w:rsidP="00710BDB">
      <w:pPr>
        <w:widowControl/>
        <w:numPr>
          <w:ilvl w:val="0"/>
          <w:numId w:val="12"/>
        </w:numPr>
        <w:autoSpaceDE/>
        <w:autoSpaceDN/>
        <w:adjustRightInd/>
        <w:spacing w:before="100" w:beforeAutospacing="1" w:after="100" w:afterAutospacing="1"/>
        <w:rPr>
          <w:color w:val="000000"/>
        </w:rPr>
      </w:pPr>
      <w:r w:rsidRPr="00264FFD">
        <w:rPr>
          <w:color w:val="000000"/>
        </w:rPr>
        <w:t xml:space="preserve">A summary of all teams and records must be published every year after the tournament with the minutes of the </w:t>
      </w:r>
      <w:r>
        <w:rPr>
          <w:color w:val="000000"/>
        </w:rPr>
        <w:t>meeting of the representatives</w:t>
      </w:r>
    </w:p>
    <w:p w:rsidR="00710BDB" w:rsidRPr="00264FFD" w:rsidRDefault="00710BDB" w:rsidP="00710BDB">
      <w:pPr>
        <w:widowControl/>
        <w:numPr>
          <w:ilvl w:val="0"/>
          <w:numId w:val="12"/>
        </w:numPr>
        <w:autoSpaceDE/>
        <w:autoSpaceDN/>
        <w:adjustRightInd/>
        <w:spacing w:before="100" w:beforeAutospacing="1" w:after="100" w:afterAutospacing="1"/>
        <w:rPr>
          <w:color w:val="000000"/>
        </w:rPr>
      </w:pPr>
      <w:r w:rsidRPr="00264FFD">
        <w:rPr>
          <w:color w:val="000000"/>
        </w:rPr>
        <w:t>Awards should be provided to the fi</w:t>
      </w:r>
      <w:r>
        <w:rPr>
          <w:color w:val="000000"/>
        </w:rPr>
        <w:t>rst two teams in each division</w:t>
      </w:r>
    </w:p>
    <w:p w:rsidR="00710BDB" w:rsidRPr="00264FFD" w:rsidRDefault="00710BDB" w:rsidP="00710BDB">
      <w:pPr>
        <w:widowControl/>
        <w:numPr>
          <w:ilvl w:val="0"/>
          <w:numId w:val="12"/>
        </w:numPr>
        <w:autoSpaceDE/>
        <w:autoSpaceDN/>
        <w:adjustRightInd/>
        <w:spacing w:before="100" w:beforeAutospacing="1" w:after="100" w:afterAutospacing="1"/>
        <w:rPr>
          <w:color w:val="000000"/>
        </w:rPr>
      </w:pPr>
      <w:r w:rsidRPr="00264FFD">
        <w:rPr>
          <w:color w:val="000000"/>
        </w:rPr>
        <w:t>First place trophies should be transferable from one winner to the</w:t>
      </w:r>
      <w:r>
        <w:rPr>
          <w:color w:val="000000"/>
        </w:rPr>
        <w:t xml:space="preserve"> next (kept for one year only)</w:t>
      </w:r>
    </w:p>
    <w:p w:rsidR="00710BDB" w:rsidRPr="00264FFD" w:rsidRDefault="00710BDB" w:rsidP="00710BDB">
      <w:pPr>
        <w:widowControl/>
        <w:numPr>
          <w:ilvl w:val="0"/>
          <w:numId w:val="12"/>
        </w:numPr>
        <w:autoSpaceDE/>
        <w:autoSpaceDN/>
        <w:adjustRightInd/>
        <w:spacing w:before="100" w:beforeAutospacing="1" w:after="100" w:afterAutospacing="1"/>
        <w:rPr>
          <w:color w:val="000000"/>
        </w:rPr>
      </w:pPr>
      <w:r w:rsidRPr="00264FFD">
        <w:rPr>
          <w:color w:val="000000"/>
        </w:rPr>
        <w:t>Each participating team must receive a plaque, flag or some kind of a</w:t>
      </w:r>
      <w:r>
        <w:rPr>
          <w:color w:val="000000"/>
        </w:rPr>
        <w:t>cknowledgment as a participant</w:t>
      </w:r>
    </w:p>
    <w:p w:rsidR="00710BDB" w:rsidRPr="00264FFD" w:rsidRDefault="00710BDB" w:rsidP="00710BDB"/>
    <w:p w:rsidR="009419ED" w:rsidRDefault="009419ED" w:rsidP="009419ED">
      <w:pPr>
        <w:jc w:val="center"/>
        <w:rPr>
          <w:b/>
          <w:bCs/>
        </w:rPr>
      </w:pPr>
    </w:p>
    <w:sectPr w:rsidR="009419ED" w:rsidSect="003D5C9D">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864" w:left="1008" w:header="0" w:footer="288" w:gutter="0"/>
      <w:pgBorders w:offsetFrom="page">
        <w:top w:val="single" w:sz="36" w:space="24" w:color="FF0000"/>
        <w:left w:val="single" w:sz="36" w:space="24" w:color="FF0000"/>
        <w:bottom w:val="single" w:sz="36" w:space="24" w:color="FF0000"/>
        <w:right w:val="single" w:sz="36" w:space="24" w:color="FF0000"/>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BA8" w:rsidRDefault="00522BA8">
      <w:r>
        <w:separator/>
      </w:r>
    </w:p>
  </w:endnote>
  <w:endnote w:type="continuationSeparator" w:id="0">
    <w:p w:rsidR="00522BA8" w:rsidRDefault="0052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tempelGaramond Roman">
    <w:panose1 w:val="00000000000000000000"/>
    <w:charset w:val="00"/>
    <w:family w:val="roman"/>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97" w:rsidRDefault="00E520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B0" w:rsidRPr="00FB408C" w:rsidRDefault="0076767B" w:rsidP="00DF203C">
    <w:pPr>
      <w:pStyle w:val="Footer"/>
      <w:jc w:val="center"/>
      <w:rPr>
        <w:rFonts w:ascii="New York" w:hAnsi="New York"/>
        <w:sz w:val="22"/>
        <w:szCs w:val="22"/>
      </w:rPr>
    </w:pPr>
    <w:r w:rsidRPr="00FB408C">
      <w:rPr>
        <w:rFonts w:ascii="New York" w:hAnsi="New York"/>
        <w:sz w:val="22"/>
        <w:szCs w:val="22"/>
      </w:rPr>
      <w:t>Visit our websites:</w:t>
    </w:r>
  </w:p>
  <w:p w:rsidR="00C243B0" w:rsidRPr="00FB408C" w:rsidRDefault="00C243B0" w:rsidP="00DF203C">
    <w:pPr>
      <w:pStyle w:val="Footer"/>
      <w:jc w:val="center"/>
      <w:rPr>
        <w:rFonts w:ascii="New York" w:hAnsi="New York"/>
        <w:sz w:val="22"/>
        <w:szCs w:val="22"/>
      </w:rPr>
    </w:pPr>
    <w:r w:rsidRPr="00FB408C">
      <w:rPr>
        <w:rFonts w:ascii="New York" w:hAnsi="New York"/>
        <w:sz w:val="22"/>
        <w:szCs w:val="22"/>
      </w:rPr>
      <w:t>whiteeaglessoccer.com          kuddrina.com          svetijovankrstitelj.org</w:t>
    </w:r>
  </w:p>
  <w:p w:rsidR="00C243B0" w:rsidRPr="00FB408C" w:rsidRDefault="00C243B0">
    <w:pPr>
      <w:pStyle w:val="Footer"/>
      <w:rPr>
        <w:rFonts w:ascii="New York" w:hAnsi="New York"/>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97" w:rsidRDefault="00E52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BA8" w:rsidRDefault="00522BA8">
      <w:r>
        <w:separator/>
      </w:r>
    </w:p>
  </w:footnote>
  <w:footnote w:type="continuationSeparator" w:id="0">
    <w:p w:rsidR="00522BA8" w:rsidRDefault="00522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97" w:rsidRDefault="00E520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B0" w:rsidRDefault="00C243B0" w:rsidP="00D27C87">
    <w:pPr>
      <w:pStyle w:val="Header"/>
      <w:jc w:val="center"/>
    </w:pPr>
  </w:p>
  <w:p w:rsidR="00C243B0" w:rsidRDefault="00C243B0" w:rsidP="00D27C87">
    <w:pPr>
      <w:pStyle w:val="Header"/>
      <w:jc w:val="center"/>
    </w:pPr>
  </w:p>
  <w:p w:rsidR="009A12B8" w:rsidRDefault="00E52097" w:rsidP="009A12B8">
    <w:pPr>
      <w:pStyle w:val="Header"/>
      <w:jc w:val="center"/>
      <w:rPr>
        <w:rFonts w:ascii="StempelGaramond Roman" w:hAnsi="StempelGaramond Roman" w:cs="Shruti"/>
        <w:b/>
        <w:sz w:val="32"/>
        <w:szCs w:val="32"/>
      </w:rPr>
    </w:pPr>
    <w:r>
      <w:rPr>
        <w:rFonts w:ascii="StempelGaramond Roman" w:hAnsi="StempelGaramond Roman" w:cs="Shruti"/>
        <w:b/>
        <w:noProof/>
        <w:sz w:val="32"/>
        <w:szCs w:val="32"/>
        <w:lang w:eastAsia="zh-TW"/>
      </w:rPr>
      <w:pict>
        <v:shapetype id="_x0000_t202" coordsize="21600,21600" o:spt="202" path="m,l,21600r21600,l21600,xe">
          <v:stroke joinstyle="miter"/>
          <v:path gradientshapeok="t" o:connecttype="rect"/>
        </v:shapetype>
        <v:shape id="_x0000_s18433" type="#_x0000_t202" style="position:absolute;left:0;text-align:left;margin-left:0;margin-top:.4pt;width:249.3pt;height:101.35pt;z-index:251658240;mso-position-horizontal:center;mso-width-relative:margin;mso-height-relative:margin" stroked="f">
          <v:textbox style="mso-next-textbox:#_x0000_s18433">
            <w:txbxContent>
              <w:p w:rsidR="009A12B8" w:rsidRDefault="009A12B8" w:rsidP="009A12B8">
                <w:pPr>
                  <w:jc w:val="center"/>
                  <w:rPr>
                    <w:rFonts w:ascii="StempelGaramond Roman" w:hAnsi="StempelGaramond Roman" w:cs="Shruti"/>
                    <w:b/>
                    <w:bCs/>
                    <w:sz w:val="32"/>
                    <w:szCs w:val="32"/>
                  </w:rPr>
                </w:pPr>
                <w:r>
                  <w:rPr>
                    <w:rFonts w:ascii="StempelGaramond Roman" w:hAnsi="StempelGaramond Roman" w:cs="Shruti"/>
                    <w:b/>
                    <w:bCs/>
                    <w:sz w:val="32"/>
                    <w:szCs w:val="32"/>
                  </w:rPr>
                  <w:t xml:space="preserve">SAINT JOHN THE BAPTIST </w:t>
                </w:r>
              </w:p>
              <w:p w:rsidR="009A12B8" w:rsidRPr="00FB408C" w:rsidRDefault="009A12B8" w:rsidP="009A12B8">
                <w:pPr>
                  <w:jc w:val="center"/>
                  <w:rPr>
                    <w:rFonts w:ascii="StempelGaramond Roman" w:hAnsi="StempelGaramond Roman" w:cs="Shruti"/>
                    <w:sz w:val="32"/>
                    <w:szCs w:val="32"/>
                  </w:rPr>
                </w:pPr>
                <w:r>
                  <w:rPr>
                    <w:rFonts w:ascii="StempelGaramond Roman" w:hAnsi="StempelGaramond Roman" w:cs="Shruti"/>
                    <w:b/>
                    <w:bCs/>
                    <w:sz w:val="32"/>
                    <w:szCs w:val="32"/>
                  </w:rPr>
                  <w:t xml:space="preserve">SERBIAN ORTHODOX </w:t>
                </w:r>
                <w:smartTag w:uri="urn:schemas-microsoft-com:office:smarttags" w:element="PlaceType">
                  <w:r w:rsidRPr="00FB408C">
                    <w:rPr>
                      <w:rFonts w:ascii="StempelGaramond Roman" w:hAnsi="StempelGaramond Roman" w:cs="Shruti"/>
                      <w:b/>
                      <w:bCs/>
                      <w:sz w:val="32"/>
                      <w:szCs w:val="32"/>
                    </w:rPr>
                    <w:t>CHURCH</w:t>
                  </w:r>
                </w:smartTag>
              </w:p>
              <w:p w:rsidR="009A12B8" w:rsidRPr="00FB408C" w:rsidRDefault="009A12B8" w:rsidP="009A12B8">
                <w:pPr>
                  <w:jc w:val="center"/>
                  <w:rPr>
                    <w:rFonts w:ascii="StempelGaramond Roman" w:hAnsi="StempelGaramond Roman"/>
                  </w:rPr>
                </w:pPr>
                <w:r w:rsidRPr="00FB408C">
                  <w:rPr>
                    <w:rFonts w:ascii="StempelGaramond Roman" w:hAnsi="StempelGaramond Roman" w:cs="Shruti"/>
                    <w:bCs/>
                  </w:rPr>
                  <w:t>Church</w:t>
                </w:r>
                <w:r>
                  <w:rPr>
                    <w:rFonts w:ascii="StempelGaramond Roman" w:hAnsi="StempelGaramond Roman" w:cs="Shruti"/>
                    <w:bCs/>
                  </w:rPr>
                  <w:t>: 119 Carlisle</w:t>
                </w:r>
                <w:r w:rsidR="00E52097">
                  <w:rPr>
                    <w:rFonts w:ascii="StempelGaramond Roman" w:hAnsi="StempelGaramond Roman" w:cs="Shruti"/>
                    <w:bCs/>
                  </w:rPr>
                  <w:t xml:space="preserve"> </w:t>
                </w:r>
                <w:r>
                  <w:rPr>
                    <w:rFonts w:ascii="StempelGaramond Roman" w:hAnsi="StempelGaramond Roman" w:cs="Shruti"/>
                    <w:bCs/>
                  </w:rPr>
                  <w:t xml:space="preserve">Ave, </w:t>
                </w:r>
                <w:r w:rsidR="00E52097" w:rsidRPr="00FB408C">
                  <w:rPr>
                    <w:rFonts w:ascii="StempelGaramond Roman" w:hAnsi="StempelGaramond Roman" w:cs="Shruti"/>
                    <w:bCs/>
                  </w:rPr>
                  <w:t>Paterson</w:t>
                </w:r>
                <w:r w:rsidR="00E52097">
                  <w:rPr>
                    <w:rFonts w:ascii="StempelGaramond Roman" w:hAnsi="StempelGaramond Roman" w:cs="Shruti"/>
                    <w:bCs/>
                  </w:rPr>
                  <w:t>, NJ</w:t>
                </w:r>
                <w:bookmarkStart w:id="0" w:name="_GoBack"/>
                <w:bookmarkEnd w:id="0"/>
              </w:p>
              <w:p w:rsidR="009A12B8" w:rsidRDefault="009A12B8" w:rsidP="009A12B8">
                <w:pPr>
                  <w:jc w:val="center"/>
                  <w:rPr>
                    <w:rFonts w:ascii="StempelGaramond Roman" w:hAnsi="StempelGaramond Roman"/>
                  </w:rPr>
                </w:pPr>
                <w:r>
                  <w:rPr>
                    <w:rFonts w:ascii="StempelGaramond Roman" w:hAnsi="StempelGaramond Roman"/>
                  </w:rPr>
                  <w:t>Serbian Land: 426 Silver Lake Rd</w:t>
                </w:r>
                <w:r w:rsidRPr="00FB408C">
                  <w:rPr>
                    <w:rFonts w:ascii="StempelGaramond Roman" w:hAnsi="StempelGaramond Roman"/>
                  </w:rPr>
                  <w:t>, Hope,</w:t>
                </w:r>
                <w:r>
                  <w:rPr>
                    <w:rFonts w:ascii="StempelGaramond Roman" w:hAnsi="StempelGaramond Roman"/>
                  </w:rPr>
                  <w:t xml:space="preserve"> NJ</w:t>
                </w:r>
              </w:p>
              <w:p w:rsidR="009A12B8" w:rsidRDefault="009A12B8" w:rsidP="009A12B8">
                <w:pPr>
                  <w:jc w:val="center"/>
                  <w:rPr>
                    <w:rFonts w:ascii="StempelGaramond Roman" w:hAnsi="StempelGaramond Roman"/>
                  </w:rPr>
                </w:pPr>
              </w:p>
              <w:p w:rsidR="009A12B8" w:rsidRPr="00456451" w:rsidRDefault="009A12B8" w:rsidP="009A12B8">
                <w:pPr>
                  <w:jc w:val="center"/>
                  <w:rPr>
                    <w:rFonts w:ascii="StempelGaramond Roman" w:hAnsi="StempelGaramond Roman"/>
                  </w:rPr>
                </w:pPr>
              </w:p>
            </w:txbxContent>
          </v:textbox>
        </v:shape>
      </w:pict>
    </w:r>
    <w:r w:rsidR="009A12B8">
      <w:rPr>
        <w:noProof/>
      </w:rPr>
      <w:drawing>
        <wp:inline distT="0" distB="0" distL="0" distR="0">
          <wp:extent cx="1139899" cy="1321247"/>
          <wp:effectExtent l="19050" t="0" r="3101"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r="-371" b="-769"/>
                  <a:stretch>
                    <a:fillRect/>
                  </a:stretch>
                </pic:blipFill>
                <pic:spPr bwMode="auto">
                  <a:xfrm>
                    <a:off x="0" y="0"/>
                    <a:ext cx="1139644" cy="1320952"/>
                  </a:xfrm>
                  <a:prstGeom prst="rect">
                    <a:avLst/>
                  </a:prstGeom>
                  <a:noFill/>
                  <a:ln w="9525">
                    <a:noFill/>
                    <a:miter lim="800000"/>
                    <a:headEnd/>
                    <a:tailEnd/>
                  </a:ln>
                </pic:spPr>
              </pic:pic>
            </a:graphicData>
          </a:graphic>
        </wp:inline>
      </w:drawing>
    </w:r>
    <w:r w:rsidR="009A12B8">
      <w:rPr>
        <w:rFonts w:ascii="StempelGaramond Roman" w:hAnsi="StempelGaramond Roman" w:cs="Shruti"/>
        <w:b/>
        <w:sz w:val="32"/>
        <w:szCs w:val="32"/>
      </w:rPr>
      <w:t xml:space="preserve">                              </w:t>
    </w:r>
    <w:r w:rsidR="009A12B8">
      <w:rPr>
        <w:rFonts w:ascii="StempelGaramond Roman" w:hAnsi="StempelGaramond Roman" w:cs="Shruti"/>
        <w:b/>
        <w:sz w:val="32"/>
        <w:szCs w:val="32"/>
      </w:rPr>
      <w:tab/>
    </w:r>
    <w:r w:rsidR="009A12B8">
      <w:rPr>
        <w:rFonts w:ascii="StempelGaramond Roman" w:hAnsi="StempelGaramond Roman" w:cs="Shruti"/>
        <w:b/>
        <w:sz w:val="32"/>
        <w:szCs w:val="32"/>
      </w:rPr>
      <w:tab/>
      <w:t xml:space="preserve">            </w:t>
    </w:r>
    <w:r w:rsidR="009A12B8" w:rsidRPr="00456451">
      <w:rPr>
        <w:rFonts w:ascii="StempelGaramond Roman" w:hAnsi="StempelGaramond Roman" w:cs="Shruti"/>
        <w:b/>
        <w:noProof/>
        <w:sz w:val="32"/>
        <w:szCs w:val="32"/>
      </w:rPr>
      <w:drawing>
        <wp:inline distT="0" distB="0" distL="0" distR="0">
          <wp:extent cx="1121324" cy="1214769"/>
          <wp:effectExtent l="19050" t="0" r="2626"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907" cy="1228401"/>
                  </a:xfrm>
                  <a:prstGeom prst="rect">
                    <a:avLst/>
                  </a:prstGeom>
                  <a:noFill/>
                </pic:spPr>
              </pic:pic>
            </a:graphicData>
          </a:graphic>
        </wp:inline>
      </w:drawing>
    </w:r>
  </w:p>
  <w:p w:rsidR="009A12B8" w:rsidRPr="0065060B" w:rsidRDefault="009A12B8" w:rsidP="009A12B8">
    <w:pPr>
      <w:jc w:val="center"/>
      <w:rPr>
        <w:rFonts w:ascii="Copperplate Gothic Light" w:hAnsi="Copperplate Gothic Light" w:cs="Shruti"/>
      </w:rPr>
    </w:pPr>
    <w:r w:rsidRPr="009A12B8">
      <w:rPr>
        <w:rFonts w:ascii="Copperplate Gothic Light" w:hAnsi="Copperplate Gothic Light" w:cs="Shruti"/>
        <w:noProof/>
      </w:rPr>
      <w:drawing>
        <wp:inline distT="0" distB="0" distL="0" distR="0">
          <wp:extent cx="1035642" cy="1541721"/>
          <wp:effectExtent l="19050" t="0" r="0" b="0"/>
          <wp:docPr id="3" name="Picture 3" descr="E:\LOGO LATI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GO LATINICA.jpg"/>
                  <pic:cNvPicPr>
                    <a:picLocks noChangeAspect="1" noChangeArrowheads="1"/>
                  </pic:cNvPicPr>
                </pic:nvPicPr>
                <pic:blipFill>
                  <a:blip r:embed="rId3"/>
                  <a:srcRect/>
                  <a:stretch>
                    <a:fillRect/>
                  </a:stretch>
                </pic:blipFill>
                <pic:spPr bwMode="auto">
                  <a:xfrm>
                    <a:off x="0" y="0"/>
                    <a:ext cx="1036027" cy="154229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97" w:rsidRDefault="00E52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15"/>
    <w:multiLevelType w:val="multilevel"/>
    <w:tmpl w:val="3A646E0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C7A64AE"/>
    <w:multiLevelType w:val="hybridMultilevel"/>
    <w:tmpl w:val="70DE6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F75D1"/>
    <w:multiLevelType w:val="hybridMultilevel"/>
    <w:tmpl w:val="614AE768"/>
    <w:lvl w:ilvl="0" w:tplc="0409000F">
      <w:start w:val="1"/>
      <w:numFmt w:val="decimal"/>
      <w:lvlText w:val="%1."/>
      <w:lvlJc w:val="left"/>
      <w:pPr>
        <w:ind w:left="720" w:hanging="360"/>
      </w:pPr>
      <w:rPr>
        <w:rFonts w:hint="default"/>
      </w:rPr>
    </w:lvl>
    <w:lvl w:ilvl="1" w:tplc="AE8CD8D2">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A79C7"/>
    <w:multiLevelType w:val="hybridMultilevel"/>
    <w:tmpl w:val="A8067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606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AE6290"/>
    <w:multiLevelType w:val="hybridMultilevel"/>
    <w:tmpl w:val="0C162200"/>
    <w:lvl w:ilvl="0" w:tplc="0409000F">
      <w:start w:val="1"/>
      <w:numFmt w:val="decimal"/>
      <w:lvlText w:val="%1."/>
      <w:lvlJc w:val="left"/>
      <w:pPr>
        <w:ind w:left="720" w:hanging="360"/>
      </w:pPr>
      <w:rPr>
        <w:rFonts w:hint="default"/>
      </w:rPr>
    </w:lvl>
    <w:lvl w:ilvl="1" w:tplc="AE8CD8D2">
      <w:start w:val="1"/>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51B92"/>
    <w:multiLevelType w:val="hybridMultilevel"/>
    <w:tmpl w:val="B3DEC6C0"/>
    <w:lvl w:ilvl="0" w:tplc="AE8CD8D2">
      <w:start w:val="1"/>
      <w:numFmt w:val="bullet"/>
      <w:lvlText w:val="-"/>
      <w:lvlJc w:val="left"/>
      <w:pPr>
        <w:ind w:left="1530" w:hanging="360"/>
      </w:pPr>
      <w:rPr>
        <w:rFonts w:ascii="Times New Roman" w:eastAsia="Times New Roman" w:hAnsi="Times New Roman"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2D6D6D59"/>
    <w:multiLevelType w:val="multilevel"/>
    <w:tmpl w:val="5EAA32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37A385A"/>
    <w:multiLevelType w:val="hybridMultilevel"/>
    <w:tmpl w:val="FAD41C48"/>
    <w:lvl w:ilvl="0" w:tplc="CD84F8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0B3720"/>
    <w:multiLevelType w:val="hybridMultilevel"/>
    <w:tmpl w:val="F612C9AC"/>
    <w:lvl w:ilvl="0" w:tplc="0409000F">
      <w:start w:val="1"/>
      <w:numFmt w:val="decimal"/>
      <w:lvlText w:val="%1."/>
      <w:lvlJc w:val="left"/>
      <w:pPr>
        <w:ind w:left="720" w:hanging="360"/>
      </w:pPr>
      <w:rPr>
        <w:rFonts w:hint="default"/>
      </w:rPr>
    </w:lvl>
    <w:lvl w:ilvl="1" w:tplc="AE8CD8D2">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19415C"/>
    <w:multiLevelType w:val="hybridMultilevel"/>
    <w:tmpl w:val="31DE5726"/>
    <w:lvl w:ilvl="0" w:tplc="0409000F">
      <w:start w:val="1"/>
      <w:numFmt w:val="decimal"/>
      <w:lvlText w:val="%1."/>
      <w:lvlJc w:val="left"/>
      <w:pPr>
        <w:ind w:left="720" w:hanging="360"/>
      </w:pPr>
      <w:rPr>
        <w:rFonts w:hint="default"/>
      </w:rPr>
    </w:lvl>
    <w:lvl w:ilvl="1" w:tplc="AE8CD8D2">
      <w:start w:val="1"/>
      <w:numFmt w:val="bullet"/>
      <w:lvlText w:val="-"/>
      <w:lvlJc w:val="left"/>
      <w:pPr>
        <w:ind w:left="1440" w:hanging="360"/>
      </w:pPr>
      <w:rPr>
        <w:rFonts w:ascii="Times New Roman" w:eastAsia="Times New Roman" w:hAnsi="Times New Roman" w:cs="Times New Roman" w:hint="default"/>
      </w:rPr>
    </w:lvl>
    <w:lvl w:ilvl="2" w:tplc="AE8CD8D2">
      <w:start w:val="1"/>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247367"/>
    <w:multiLevelType w:val="multilevel"/>
    <w:tmpl w:val="2BD4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2"/>
  </w:num>
  <w:num w:numId="5">
    <w:abstractNumId w:val="5"/>
  </w:num>
  <w:num w:numId="6">
    <w:abstractNumId w:val="9"/>
  </w:num>
  <w:num w:numId="7">
    <w:abstractNumId w:val="10"/>
  </w:num>
  <w:num w:numId="8">
    <w:abstractNumId w:val="8"/>
  </w:num>
  <w:num w:numId="9">
    <w:abstractNumId w:val="4"/>
  </w:num>
  <w:num w:numId="10">
    <w:abstractNumId w:val="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5"/>
    <o:shapelayout v:ext="edit">
      <o:idmap v:ext="edit" data="18"/>
    </o:shapelayout>
  </w:hdrShapeDefaults>
  <w:footnotePr>
    <w:footnote w:id="-1"/>
    <w:footnote w:id="0"/>
  </w:footnotePr>
  <w:endnotePr>
    <w:endnote w:id="-1"/>
    <w:endnote w:id="0"/>
  </w:endnotePr>
  <w:compat>
    <w:compatSetting w:name="compatibilityMode" w:uri="http://schemas.microsoft.com/office/word" w:val="12"/>
  </w:compat>
  <w:rsids>
    <w:rsidRoot w:val="0039379D"/>
    <w:rsid w:val="00004D85"/>
    <w:rsid w:val="000051E8"/>
    <w:rsid w:val="00061076"/>
    <w:rsid w:val="00083B4A"/>
    <w:rsid w:val="00085D92"/>
    <w:rsid w:val="000F2A78"/>
    <w:rsid w:val="001156B8"/>
    <w:rsid w:val="0015664A"/>
    <w:rsid w:val="00163F5E"/>
    <w:rsid w:val="001B2AB7"/>
    <w:rsid w:val="001B341C"/>
    <w:rsid w:val="00233485"/>
    <w:rsid w:val="002C59A5"/>
    <w:rsid w:val="002F6A0A"/>
    <w:rsid w:val="00302718"/>
    <w:rsid w:val="0039379D"/>
    <w:rsid w:val="003D0FBF"/>
    <w:rsid w:val="003D4195"/>
    <w:rsid w:val="003D5C9D"/>
    <w:rsid w:val="003F5F30"/>
    <w:rsid w:val="004364E2"/>
    <w:rsid w:val="00487C0F"/>
    <w:rsid w:val="004C4267"/>
    <w:rsid w:val="004F255E"/>
    <w:rsid w:val="00517EB3"/>
    <w:rsid w:val="00522BA8"/>
    <w:rsid w:val="00556233"/>
    <w:rsid w:val="005A349C"/>
    <w:rsid w:val="005D1B31"/>
    <w:rsid w:val="005E1F38"/>
    <w:rsid w:val="005E2120"/>
    <w:rsid w:val="00616567"/>
    <w:rsid w:val="00635528"/>
    <w:rsid w:val="0065060B"/>
    <w:rsid w:val="006E0200"/>
    <w:rsid w:val="00700CD6"/>
    <w:rsid w:val="00710BDB"/>
    <w:rsid w:val="007215FC"/>
    <w:rsid w:val="00726B60"/>
    <w:rsid w:val="0076767B"/>
    <w:rsid w:val="00791027"/>
    <w:rsid w:val="00792023"/>
    <w:rsid w:val="00852591"/>
    <w:rsid w:val="00860C06"/>
    <w:rsid w:val="00874C9B"/>
    <w:rsid w:val="008A304B"/>
    <w:rsid w:val="0090164C"/>
    <w:rsid w:val="00906E45"/>
    <w:rsid w:val="00930A82"/>
    <w:rsid w:val="00940B43"/>
    <w:rsid w:val="009419ED"/>
    <w:rsid w:val="00971EA8"/>
    <w:rsid w:val="009A12B8"/>
    <w:rsid w:val="009C0733"/>
    <w:rsid w:val="009D6FF3"/>
    <w:rsid w:val="009E49FE"/>
    <w:rsid w:val="00A16412"/>
    <w:rsid w:val="00A447E7"/>
    <w:rsid w:val="00AD67CB"/>
    <w:rsid w:val="00AE40E7"/>
    <w:rsid w:val="00B24863"/>
    <w:rsid w:val="00B35A37"/>
    <w:rsid w:val="00B77A21"/>
    <w:rsid w:val="00B85B88"/>
    <w:rsid w:val="00BF3BCA"/>
    <w:rsid w:val="00C2164D"/>
    <w:rsid w:val="00C243B0"/>
    <w:rsid w:val="00D25172"/>
    <w:rsid w:val="00D27C87"/>
    <w:rsid w:val="00D432F8"/>
    <w:rsid w:val="00DE4E3D"/>
    <w:rsid w:val="00DF203C"/>
    <w:rsid w:val="00E109CC"/>
    <w:rsid w:val="00E25D93"/>
    <w:rsid w:val="00E414F3"/>
    <w:rsid w:val="00E42727"/>
    <w:rsid w:val="00E52097"/>
    <w:rsid w:val="00E85728"/>
    <w:rsid w:val="00E96ED1"/>
    <w:rsid w:val="00EC15C3"/>
    <w:rsid w:val="00F4693F"/>
    <w:rsid w:val="00F642F8"/>
    <w:rsid w:val="00FB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84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3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5F30"/>
  </w:style>
  <w:style w:type="paragraph" w:styleId="Header">
    <w:name w:val="header"/>
    <w:basedOn w:val="Normal"/>
    <w:link w:val="HeaderChar"/>
    <w:uiPriority w:val="99"/>
    <w:rsid w:val="007215FC"/>
    <w:pPr>
      <w:tabs>
        <w:tab w:val="center" w:pos="4320"/>
        <w:tab w:val="right" w:pos="8640"/>
      </w:tabs>
    </w:pPr>
  </w:style>
  <w:style w:type="paragraph" w:styleId="Footer">
    <w:name w:val="footer"/>
    <w:basedOn w:val="Normal"/>
    <w:link w:val="FooterChar"/>
    <w:uiPriority w:val="99"/>
    <w:rsid w:val="007215FC"/>
    <w:pPr>
      <w:tabs>
        <w:tab w:val="center" w:pos="4320"/>
        <w:tab w:val="right" w:pos="8640"/>
      </w:tabs>
    </w:pPr>
  </w:style>
  <w:style w:type="paragraph" w:styleId="BodyText">
    <w:name w:val="Body Text"/>
    <w:basedOn w:val="Normal"/>
    <w:rsid w:val="007215FC"/>
    <w:pPr>
      <w:widowControl/>
      <w:autoSpaceDE/>
      <w:autoSpaceDN/>
      <w:adjustRightInd/>
    </w:pPr>
    <w:rPr>
      <w:szCs w:val="14"/>
    </w:rPr>
  </w:style>
  <w:style w:type="character" w:styleId="Hyperlink">
    <w:name w:val="Hyperlink"/>
    <w:rsid w:val="007215FC"/>
    <w:rPr>
      <w:color w:val="0000FF"/>
      <w:u w:val="single"/>
    </w:rPr>
  </w:style>
  <w:style w:type="paragraph" w:styleId="BodyText2">
    <w:name w:val="Body Text 2"/>
    <w:basedOn w:val="Normal"/>
    <w:rsid w:val="005E2120"/>
    <w:pPr>
      <w:spacing w:after="120" w:line="480" w:lineRule="auto"/>
    </w:pPr>
  </w:style>
  <w:style w:type="character" w:customStyle="1" w:styleId="FooterChar">
    <w:name w:val="Footer Char"/>
    <w:link w:val="Footer"/>
    <w:uiPriority w:val="99"/>
    <w:rsid w:val="00C2164D"/>
    <w:rPr>
      <w:sz w:val="24"/>
      <w:szCs w:val="24"/>
    </w:rPr>
  </w:style>
  <w:style w:type="paragraph" w:styleId="BalloonText">
    <w:name w:val="Balloon Text"/>
    <w:basedOn w:val="Normal"/>
    <w:link w:val="BalloonTextChar"/>
    <w:uiPriority w:val="99"/>
    <w:semiHidden/>
    <w:unhideWhenUsed/>
    <w:rsid w:val="00C2164D"/>
    <w:rPr>
      <w:rFonts w:ascii="Tahoma" w:hAnsi="Tahoma"/>
      <w:sz w:val="16"/>
      <w:szCs w:val="16"/>
    </w:rPr>
  </w:style>
  <w:style w:type="character" w:customStyle="1" w:styleId="BalloonTextChar">
    <w:name w:val="Balloon Text Char"/>
    <w:link w:val="BalloonText"/>
    <w:uiPriority w:val="99"/>
    <w:semiHidden/>
    <w:rsid w:val="00C2164D"/>
    <w:rPr>
      <w:rFonts w:ascii="Tahoma" w:hAnsi="Tahoma" w:cs="Tahoma"/>
      <w:sz w:val="16"/>
      <w:szCs w:val="16"/>
    </w:rPr>
  </w:style>
  <w:style w:type="character" w:customStyle="1" w:styleId="HeaderChar">
    <w:name w:val="Header Char"/>
    <w:link w:val="Header"/>
    <w:uiPriority w:val="99"/>
    <w:rsid w:val="00AE40E7"/>
    <w:rPr>
      <w:sz w:val="24"/>
      <w:szCs w:val="24"/>
    </w:rPr>
  </w:style>
  <w:style w:type="character" w:customStyle="1" w:styleId="hps">
    <w:name w:val="hps"/>
    <w:basedOn w:val="DefaultParagraphFont"/>
    <w:rsid w:val="004C4267"/>
  </w:style>
  <w:style w:type="character" w:customStyle="1" w:styleId="atn">
    <w:name w:val="atn"/>
    <w:basedOn w:val="DefaultParagraphFont"/>
    <w:rsid w:val="004C4267"/>
  </w:style>
  <w:style w:type="paragraph" w:styleId="ListParagraph">
    <w:name w:val="List Paragraph"/>
    <w:basedOn w:val="Normal"/>
    <w:uiPriority w:val="34"/>
    <w:qFormat/>
    <w:rsid w:val="00FB408C"/>
    <w:pPr>
      <w:ind w:left="720"/>
      <w:contextualSpacing/>
    </w:pPr>
  </w:style>
  <w:style w:type="paragraph" w:styleId="NormalWeb">
    <w:name w:val="Normal (Web)"/>
    <w:basedOn w:val="Normal"/>
    <w:uiPriority w:val="99"/>
    <w:semiHidden/>
    <w:unhideWhenUsed/>
    <w:rsid w:val="00710BDB"/>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9099">
      <w:bodyDiv w:val="1"/>
      <w:marLeft w:val="0"/>
      <w:marRight w:val="0"/>
      <w:marTop w:val="0"/>
      <w:marBottom w:val="0"/>
      <w:divBdr>
        <w:top w:val="none" w:sz="0" w:space="0" w:color="auto"/>
        <w:left w:val="none" w:sz="0" w:space="0" w:color="auto"/>
        <w:bottom w:val="none" w:sz="0" w:space="0" w:color="auto"/>
        <w:right w:val="none" w:sz="0" w:space="0" w:color="auto"/>
      </w:divBdr>
      <w:divsChild>
        <w:div w:id="137847441">
          <w:marLeft w:val="0"/>
          <w:marRight w:val="0"/>
          <w:marTop w:val="0"/>
          <w:marBottom w:val="0"/>
          <w:divBdr>
            <w:top w:val="none" w:sz="0" w:space="0" w:color="auto"/>
            <w:left w:val="none" w:sz="0" w:space="0" w:color="auto"/>
            <w:bottom w:val="none" w:sz="0" w:space="0" w:color="auto"/>
            <w:right w:val="none" w:sz="0" w:space="0" w:color="auto"/>
          </w:divBdr>
        </w:div>
        <w:div w:id="288516525">
          <w:marLeft w:val="0"/>
          <w:marRight w:val="0"/>
          <w:marTop w:val="0"/>
          <w:marBottom w:val="0"/>
          <w:divBdr>
            <w:top w:val="none" w:sz="0" w:space="0" w:color="auto"/>
            <w:left w:val="none" w:sz="0" w:space="0" w:color="auto"/>
            <w:bottom w:val="none" w:sz="0" w:space="0" w:color="auto"/>
            <w:right w:val="none" w:sz="0" w:space="0" w:color="auto"/>
          </w:divBdr>
        </w:div>
        <w:div w:id="695892602">
          <w:marLeft w:val="0"/>
          <w:marRight w:val="0"/>
          <w:marTop w:val="0"/>
          <w:marBottom w:val="0"/>
          <w:divBdr>
            <w:top w:val="none" w:sz="0" w:space="0" w:color="auto"/>
            <w:left w:val="none" w:sz="0" w:space="0" w:color="auto"/>
            <w:bottom w:val="none" w:sz="0" w:space="0" w:color="auto"/>
            <w:right w:val="none" w:sz="0" w:space="0" w:color="auto"/>
          </w:divBdr>
        </w:div>
        <w:div w:id="981039593">
          <w:marLeft w:val="0"/>
          <w:marRight w:val="0"/>
          <w:marTop w:val="0"/>
          <w:marBottom w:val="0"/>
          <w:divBdr>
            <w:top w:val="none" w:sz="0" w:space="0" w:color="auto"/>
            <w:left w:val="none" w:sz="0" w:space="0" w:color="auto"/>
            <w:bottom w:val="none" w:sz="0" w:space="0" w:color="auto"/>
            <w:right w:val="none" w:sz="0" w:space="0" w:color="auto"/>
          </w:divBdr>
        </w:div>
        <w:div w:id="1268927692">
          <w:marLeft w:val="0"/>
          <w:marRight w:val="0"/>
          <w:marTop w:val="0"/>
          <w:marBottom w:val="0"/>
          <w:divBdr>
            <w:top w:val="none" w:sz="0" w:space="0" w:color="auto"/>
            <w:left w:val="none" w:sz="0" w:space="0" w:color="auto"/>
            <w:bottom w:val="none" w:sz="0" w:space="0" w:color="auto"/>
            <w:right w:val="none" w:sz="0" w:space="0" w:color="auto"/>
          </w:divBdr>
        </w:div>
        <w:div w:id="1350327753">
          <w:marLeft w:val="0"/>
          <w:marRight w:val="0"/>
          <w:marTop w:val="0"/>
          <w:marBottom w:val="0"/>
          <w:divBdr>
            <w:top w:val="none" w:sz="0" w:space="0" w:color="auto"/>
            <w:left w:val="none" w:sz="0" w:space="0" w:color="auto"/>
            <w:bottom w:val="none" w:sz="0" w:space="0" w:color="auto"/>
            <w:right w:val="none" w:sz="0" w:space="0" w:color="auto"/>
          </w:divBdr>
        </w:div>
        <w:div w:id="2038845989">
          <w:marLeft w:val="0"/>
          <w:marRight w:val="0"/>
          <w:marTop w:val="0"/>
          <w:marBottom w:val="0"/>
          <w:divBdr>
            <w:top w:val="none" w:sz="0" w:space="0" w:color="auto"/>
            <w:left w:val="none" w:sz="0" w:space="0" w:color="auto"/>
            <w:bottom w:val="none" w:sz="0" w:space="0" w:color="auto"/>
            <w:right w:val="none" w:sz="0" w:space="0" w:color="auto"/>
          </w:divBdr>
        </w:div>
        <w:div w:id="2121871180">
          <w:marLeft w:val="0"/>
          <w:marRight w:val="0"/>
          <w:marTop w:val="0"/>
          <w:marBottom w:val="0"/>
          <w:divBdr>
            <w:top w:val="none" w:sz="0" w:space="0" w:color="auto"/>
            <w:left w:val="none" w:sz="0" w:space="0" w:color="auto"/>
            <w:bottom w:val="none" w:sz="0" w:space="0" w:color="auto"/>
            <w:right w:val="none" w:sz="0" w:space="0" w:color="auto"/>
          </w:divBdr>
        </w:div>
      </w:divsChild>
    </w:div>
    <w:div w:id="2142533732">
      <w:bodyDiv w:val="1"/>
      <w:marLeft w:val="0"/>
      <w:marRight w:val="0"/>
      <w:marTop w:val="0"/>
      <w:marBottom w:val="0"/>
      <w:divBdr>
        <w:top w:val="none" w:sz="0" w:space="0" w:color="auto"/>
        <w:left w:val="none" w:sz="0" w:space="0" w:color="auto"/>
        <w:bottom w:val="none" w:sz="0" w:space="0" w:color="auto"/>
        <w:right w:val="none" w:sz="0" w:space="0" w:color="auto"/>
      </w:divBdr>
      <w:divsChild>
        <w:div w:id="1985113052">
          <w:marLeft w:val="0"/>
          <w:marRight w:val="0"/>
          <w:marTop w:val="0"/>
          <w:marBottom w:val="0"/>
          <w:divBdr>
            <w:top w:val="none" w:sz="0" w:space="0" w:color="auto"/>
            <w:left w:val="none" w:sz="0" w:space="0" w:color="auto"/>
            <w:bottom w:val="none" w:sz="0" w:space="0" w:color="auto"/>
            <w:right w:val="none" w:sz="0" w:space="0" w:color="auto"/>
          </w:divBdr>
          <w:divsChild>
            <w:div w:id="1330061367">
              <w:marLeft w:val="0"/>
              <w:marRight w:val="0"/>
              <w:marTop w:val="0"/>
              <w:marBottom w:val="0"/>
              <w:divBdr>
                <w:top w:val="none" w:sz="0" w:space="0" w:color="auto"/>
                <w:left w:val="none" w:sz="0" w:space="0" w:color="auto"/>
                <w:bottom w:val="none" w:sz="0" w:space="0" w:color="auto"/>
                <w:right w:val="none" w:sz="0" w:space="0" w:color="auto"/>
              </w:divBdr>
              <w:divsChild>
                <w:div w:id="1960404988">
                  <w:marLeft w:val="0"/>
                  <w:marRight w:val="0"/>
                  <w:marTop w:val="0"/>
                  <w:marBottom w:val="0"/>
                  <w:divBdr>
                    <w:top w:val="none" w:sz="0" w:space="0" w:color="auto"/>
                    <w:left w:val="none" w:sz="0" w:space="0" w:color="auto"/>
                    <w:bottom w:val="none" w:sz="0" w:space="0" w:color="auto"/>
                    <w:right w:val="none" w:sz="0" w:space="0" w:color="auto"/>
                  </w:divBdr>
                  <w:divsChild>
                    <w:div w:id="1037465004">
                      <w:marLeft w:val="0"/>
                      <w:marRight w:val="0"/>
                      <w:marTop w:val="0"/>
                      <w:marBottom w:val="0"/>
                      <w:divBdr>
                        <w:top w:val="none" w:sz="0" w:space="0" w:color="auto"/>
                        <w:left w:val="none" w:sz="0" w:space="0" w:color="auto"/>
                        <w:bottom w:val="none" w:sz="0" w:space="0" w:color="auto"/>
                        <w:right w:val="none" w:sz="0" w:space="0" w:color="auto"/>
                      </w:divBdr>
                      <w:divsChild>
                        <w:div w:id="1572036893">
                          <w:marLeft w:val="0"/>
                          <w:marRight w:val="0"/>
                          <w:marTop w:val="0"/>
                          <w:marBottom w:val="0"/>
                          <w:divBdr>
                            <w:top w:val="none" w:sz="0" w:space="0" w:color="auto"/>
                            <w:left w:val="none" w:sz="0" w:space="0" w:color="auto"/>
                            <w:bottom w:val="none" w:sz="0" w:space="0" w:color="auto"/>
                            <w:right w:val="none" w:sz="0" w:space="0" w:color="auto"/>
                          </w:divBdr>
                          <w:divsChild>
                            <w:div w:id="89282592">
                              <w:marLeft w:val="0"/>
                              <w:marRight w:val="0"/>
                              <w:marTop w:val="0"/>
                              <w:marBottom w:val="0"/>
                              <w:divBdr>
                                <w:top w:val="none" w:sz="0" w:space="0" w:color="auto"/>
                                <w:left w:val="none" w:sz="0" w:space="0" w:color="auto"/>
                                <w:bottom w:val="none" w:sz="0" w:space="0" w:color="auto"/>
                                <w:right w:val="none" w:sz="0" w:space="0" w:color="auto"/>
                              </w:divBdr>
                              <w:divsChild>
                                <w:div w:id="749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58558-E4C0-49C2-B62B-B14E1C7A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June 1, 2008</vt:lpstr>
    </vt:vector>
  </TitlesOfParts>
  <Company>Hewlett-Packard Company</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 2008</dc:title>
  <dc:creator>Tata</dc:creator>
  <cp:lastModifiedBy>Vladimir</cp:lastModifiedBy>
  <cp:revision>3</cp:revision>
  <cp:lastPrinted>2011-05-18T15:44:00Z</cp:lastPrinted>
  <dcterms:created xsi:type="dcterms:W3CDTF">2012-05-03T19:56:00Z</dcterms:created>
  <dcterms:modified xsi:type="dcterms:W3CDTF">2012-05-03T22:58:00Z</dcterms:modified>
</cp:coreProperties>
</file>